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9677130" w14:textId="334AC709" w:rsidR="00E6013D" w:rsidRDefault="00E6013D" w:rsidP="00B04392">
      <w:pPr>
        <w:pStyle w:val="Textoindependiente"/>
        <w:spacing w:line="320" w:lineRule="exact"/>
        <w:jc w:val="both"/>
        <w:rPr>
          <w:rFonts w:ascii="Riojana Bold" w:hAnsi="Riojana Bold" w:cs="Arial"/>
          <w:sz w:val="24"/>
          <w:szCs w:val="24"/>
        </w:rPr>
      </w:pPr>
      <w:r w:rsidRPr="003E5D0B">
        <w:rPr>
          <w:rFonts w:ascii="Riojana Bold" w:hAnsi="Riojana Bold" w:cs="Arial"/>
          <w:sz w:val="24"/>
          <w:szCs w:val="24"/>
        </w:rPr>
        <w:t>ORDEN DE LA CONSEJERÍA DE ECONOMÍA, INNOVACIÓN, EMPRESA Y TRABAJO AUT</w:t>
      </w:r>
      <w:bookmarkStart w:id="0" w:name="_GoBack"/>
      <w:bookmarkEnd w:id="0"/>
      <w:r w:rsidRPr="003E5D0B">
        <w:rPr>
          <w:rFonts w:ascii="Riojana Bold" w:hAnsi="Riojana Bold" w:cs="Arial"/>
          <w:sz w:val="24"/>
          <w:szCs w:val="24"/>
        </w:rPr>
        <w:t xml:space="preserve">ÓNOMO, POR LA QUE SE </w:t>
      </w:r>
      <w:r w:rsidR="001354EA" w:rsidRPr="003E5D0B">
        <w:rPr>
          <w:rFonts w:ascii="Riojana Bold" w:hAnsi="Riojana Bold" w:cs="Arial"/>
          <w:sz w:val="24"/>
          <w:szCs w:val="24"/>
        </w:rPr>
        <w:t>DESARROLLAN LAS BASES REGULADORAS DE LA CONCESIÓN DE SUBVENCIONES</w:t>
      </w:r>
      <w:r w:rsidRPr="003E5D0B">
        <w:rPr>
          <w:rFonts w:ascii="Riojana Bold" w:hAnsi="Riojana Bold" w:cs="Arial"/>
          <w:sz w:val="24"/>
          <w:szCs w:val="24"/>
        </w:rPr>
        <w:t>, EN RÉGIMEN DE CONCU</w:t>
      </w:r>
      <w:r w:rsidR="00E30788" w:rsidRPr="003E5D0B">
        <w:rPr>
          <w:rFonts w:ascii="Riojana Bold" w:hAnsi="Riojana Bold" w:cs="Arial"/>
          <w:sz w:val="24"/>
          <w:szCs w:val="24"/>
        </w:rPr>
        <w:t>RRENCIA COMPETITIVA, PARA LA REALIZACI</w:t>
      </w:r>
      <w:r w:rsidR="00CF4E45" w:rsidRPr="003E5D0B">
        <w:rPr>
          <w:rFonts w:ascii="Riojana Bold" w:hAnsi="Riojana Bold" w:cs="Arial"/>
          <w:sz w:val="24"/>
          <w:szCs w:val="24"/>
        </w:rPr>
        <w:t>Ó</w:t>
      </w:r>
      <w:r w:rsidR="00E30788" w:rsidRPr="003E5D0B">
        <w:rPr>
          <w:rFonts w:ascii="Riojana Bold" w:hAnsi="Riojana Bold" w:cs="Arial"/>
          <w:sz w:val="24"/>
          <w:szCs w:val="24"/>
        </w:rPr>
        <w:t xml:space="preserve">N DE ACTIVIDADES EN EL ÁMBITO DE LA PREVENCIÓN DE RIESGOS LABORALES CONFORME A LA LEY </w:t>
      </w:r>
      <w:r w:rsidR="00E30788">
        <w:rPr>
          <w:rFonts w:ascii="Riojana Bold" w:hAnsi="Riojana Bold" w:cs="Arial"/>
          <w:sz w:val="24"/>
          <w:szCs w:val="24"/>
        </w:rPr>
        <w:t>31/1985, DE 8 DE NOVIEMBRE, DE PREVE</w:t>
      </w:r>
      <w:r w:rsidR="00346379">
        <w:rPr>
          <w:rFonts w:ascii="Riojana Bold" w:hAnsi="Riojana Bold" w:cs="Arial"/>
          <w:sz w:val="24"/>
          <w:szCs w:val="24"/>
        </w:rPr>
        <w:t>N</w:t>
      </w:r>
      <w:r w:rsidR="00E30788">
        <w:rPr>
          <w:rFonts w:ascii="Riojana Bold" w:hAnsi="Riojana Bold" w:cs="Arial"/>
          <w:sz w:val="24"/>
          <w:szCs w:val="24"/>
        </w:rPr>
        <w:t>CIÓN DE RIESGOS LABORALES.</w:t>
      </w:r>
    </w:p>
    <w:p w14:paraId="006E02C7" w14:textId="77777777" w:rsidR="00B04392" w:rsidRDefault="00B04392" w:rsidP="00B04392">
      <w:pPr>
        <w:pStyle w:val="Textoindependiente"/>
        <w:spacing w:line="280" w:lineRule="exact"/>
        <w:ind w:right="-1"/>
        <w:jc w:val="both"/>
        <w:rPr>
          <w:rFonts w:ascii="Riojana" w:hAnsi="Riojana" w:cs="Arial"/>
        </w:rPr>
      </w:pPr>
    </w:p>
    <w:p w14:paraId="176D3296" w14:textId="77777777" w:rsidR="00B04392" w:rsidRDefault="00B04392" w:rsidP="00B04392">
      <w:pPr>
        <w:pStyle w:val="Textoindependiente"/>
        <w:spacing w:line="280" w:lineRule="exact"/>
        <w:ind w:right="-1"/>
        <w:jc w:val="both"/>
        <w:rPr>
          <w:rFonts w:ascii="Riojana" w:hAnsi="Riojana" w:cs="Arial"/>
        </w:rPr>
      </w:pPr>
    </w:p>
    <w:p w14:paraId="533A5100" w14:textId="77777777" w:rsidR="00B04392" w:rsidRDefault="00B04392" w:rsidP="00B04392">
      <w:pPr>
        <w:pStyle w:val="Textoindependiente"/>
        <w:spacing w:line="280" w:lineRule="exact"/>
        <w:ind w:right="-1"/>
        <w:jc w:val="both"/>
        <w:rPr>
          <w:rFonts w:ascii="Riojana" w:hAnsi="Riojana" w:cs="Arial"/>
        </w:rPr>
      </w:pPr>
    </w:p>
    <w:p w14:paraId="7F424E4A" w14:textId="5CA544D7" w:rsidR="00104C23" w:rsidRDefault="00C16555" w:rsidP="00B04392">
      <w:pPr>
        <w:pStyle w:val="Textoindependiente"/>
        <w:spacing w:line="280" w:lineRule="exact"/>
        <w:ind w:right="-1"/>
        <w:jc w:val="both"/>
        <w:rPr>
          <w:rFonts w:ascii="Riojana" w:hAnsi="Riojana" w:cs="Arial"/>
        </w:rPr>
      </w:pPr>
      <w:r>
        <w:rPr>
          <w:rFonts w:ascii="Riojana" w:hAnsi="Riojana" w:cs="Arial"/>
        </w:rPr>
        <w:t>La Disposición adicional q</w:t>
      </w:r>
      <w:r w:rsidR="005E0F78">
        <w:rPr>
          <w:rFonts w:ascii="Riojana" w:hAnsi="Riojana" w:cs="Arial"/>
        </w:rPr>
        <w:t xml:space="preserve">uinta de la Ley 31/1995, de 8 de noviembre, de Prevención de Riesgos Laborales, </w:t>
      </w:r>
      <w:r w:rsidR="002E4345">
        <w:rPr>
          <w:rFonts w:ascii="Riojana" w:hAnsi="Riojana" w:cs="Arial"/>
        </w:rPr>
        <w:t xml:space="preserve">atribuye a </w:t>
      </w:r>
      <w:r w:rsidR="005E0F78">
        <w:rPr>
          <w:rFonts w:ascii="Riojana" w:hAnsi="Riojana" w:cs="Arial"/>
        </w:rPr>
        <w:t>la Fundación Estatal para la Prevención de Riesgos Laborales, la promoción de las condiciones de seguridad y salud en el trabajo, especialmente en pequeñas empresas, a través de la gestión y el fomento de acciones de información, asistencia técnica, formación e impulso del cumplimiento de la normativa de prevención de riesgos. Junto a la Fundación Estatal, la ley también prevé la existencia de los correspondientes órganos en las comunidades autónomas para llevar a cabo estas acciones en sus respectivos ámbitos territoriales. La gestión de las acciones que sean competencia de las comunidades autónomas, financiadas con cargo al Fondo de Contingencias Profesionales de la Seguridad Social, se realizará a través de los instrumentos, organismos y centros directivos que estas determinen.</w:t>
      </w:r>
    </w:p>
    <w:p w14:paraId="2DC27AF3" w14:textId="77777777" w:rsidR="005E0F78" w:rsidRDefault="005E0F78" w:rsidP="00B04392">
      <w:pPr>
        <w:pStyle w:val="Textoindependiente"/>
        <w:spacing w:line="280" w:lineRule="exact"/>
        <w:ind w:right="-1"/>
        <w:jc w:val="both"/>
        <w:rPr>
          <w:rFonts w:ascii="Riojana" w:hAnsi="Riojana" w:cs="Arial"/>
        </w:rPr>
      </w:pPr>
    </w:p>
    <w:p w14:paraId="18F37EBE" w14:textId="77777777" w:rsidR="005E0F78" w:rsidRDefault="005E0F78" w:rsidP="00B04392">
      <w:pPr>
        <w:pStyle w:val="Textoindependiente"/>
        <w:spacing w:line="280" w:lineRule="exact"/>
        <w:ind w:right="-1"/>
        <w:jc w:val="both"/>
        <w:rPr>
          <w:rFonts w:ascii="Riojana" w:hAnsi="Riojana" w:cs="Arial"/>
        </w:rPr>
      </w:pPr>
      <w:r>
        <w:rPr>
          <w:rFonts w:ascii="Riojana" w:hAnsi="Riojana" w:cs="Arial"/>
        </w:rPr>
        <w:t xml:space="preserve">En virtud de esta disposición adicional, corresponde al Ministerio de Trabajo y Economía Social </w:t>
      </w:r>
      <w:r w:rsidR="00062FFA">
        <w:rPr>
          <w:rFonts w:ascii="Riojana" w:hAnsi="Riojana" w:cs="Arial"/>
        </w:rPr>
        <w:t>efectuar las transferencias de fondos a los órganos competentes de las comunidades autónomas, que tendrán carácter finalista. Por su parte, la distribución de los créditos presupuestarios para la planificación, desarrollo y financiación de acciones de ámbito territorial autonómico, se realizará a través de la Conferencia Sectorial de Empleo y Asuntos Laborales.</w:t>
      </w:r>
    </w:p>
    <w:p w14:paraId="5051F6EB" w14:textId="77777777" w:rsidR="004A4281" w:rsidRDefault="004A4281" w:rsidP="00B04392">
      <w:pPr>
        <w:pStyle w:val="Textoindependiente"/>
        <w:spacing w:line="280" w:lineRule="exact"/>
        <w:ind w:right="-1"/>
        <w:jc w:val="both"/>
        <w:rPr>
          <w:rFonts w:ascii="Riojana" w:hAnsi="Riojana" w:cs="Arial"/>
        </w:rPr>
      </w:pPr>
    </w:p>
    <w:p w14:paraId="737A828A" w14:textId="77777777" w:rsidR="00104C23" w:rsidRDefault="004A4281" w:rsidP="00B04392">
      <w:pPr>
        <w:pStyle w:val="Textoindependiente"/>
        <w:spacing w:line="280" w:lineRule="exact"/>
        <w:ind w:right="-1"/>
        <w:jc w:val="both"/>
        <w:rPr>
          <w:rFonts w:ascii="Riojana" w:hAnsi="Riojana" w:cs="Arial"/>
        </w:rPr>
      </w:pPr>
      <w:r>
        <w:rPr>
          <w:rFonts w:ascii="Riojana" w:hAnsi="Riojana" w:cs="Arial"/>
        </w:rPr>
        <w:t xml:space="preserve">En fecha 28 de abril de 2023, en la LXXXIII Reunión de la Conferencia Sectorial de Empleo y Asuntos Laborales, se aprobó la distribución territorial de fondos destinados a financiar las acciones ordinarias en materia de prevención de riesgos laborales, para su gestión por las Comunidades Autónomas según los criterios de distribución propuestos por el Patronato de la Fundación Estatal para la Prevención de Riesgos Laborales aprobados en dicha </w:t>
      </w:r>
      <w:r w:rsidR="00BA519C">
        <w:rPr>
          <w:rFonts w:ascii="Riojana" w:hAnsi="Riojana" w:cs="Arial"/>
        </w:rPr>
        <w:t>reunión</w:t>
      </w:r>
      <w:r>
        <w:rPr>
          <w:rFonts w:ascii="Riojana" w:hAnsi="Riojana" w:cs="Arial"/>
        </w:rPr>
        <w:t xml:space="preserve">. De la </w:t>
      </w:r>
      <w:r w:rsidR="00BA519C">
        <w:rPr>
          <w:rFonts w:ascii="Riojana" w:hAnsi="Riojana" w:cs="Arial"/>
        </w:rPr>
        <w:t>aplicación</w:t>
      </w:r>
      <w:r>
        <w:rPr>
          <w:rFonts w:ascii="Riojana" w:hAnsi="Riojana" w:cs="Arial"/>
        </w:rPr>
        <w:t xml:space="preserve"> de los mismos, se asignó a la Comunidad Autónoma de La Rioja la cantidad de </w:t>
      </w:r>
      <w:r w:rsidR="00BA519C" w:rsidRPr="00A65E6C">
        <w:rPr>
          <w:rFonts w:ascii="Riojana" w:hAnsi="Riojana"/>
        </w:rPr>
        <w:t>401.748,24 euros</w:t>
      </w:r>
      <w:r w:rsidR="00BA519C">
        <w:rPr>
          <w:rFonts w:ascii="Riojana" w:hAnsi="Riojana"/>
        </w:rPr>
        <w:t>.</w:t>
      </w:r>
    </w:p>
    <w:p w14:paraId="3DEEDAEC" w14:textId="77777777" w:rsidR="006A5971" w:rsidRDefault="006A5971" w:rsidP="009F7775">
      <w:pPr>
        <w:spacing w:line="280" w:lineRule="exact"/>
        <w:jc w:val="both"/>
        <w:rPr>
          <w:rFonts w:ascii="Riojana" w:hAnsi="Riojana" w:cs="Times New Roman"/>
          <w:sz w:val="20"/>
          <w:szCs w:val="20"/>
          <w:lang w:val="es-ES_tradnl"/>
        </w:rPr>
      </w:pPr>
    </w:p>
    <w:p w14:paraId="0F517411" w14:textId="77777777" w:rsidR="000F3AED" w:rsidRDefault="00FA0E05"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E</w:t>
      </w:r>
      <w:r w:rsidR="008C2399">
        <w:rPr>
          <w:rFonts w:ascii="Riojana" w:hAnsi="Riojana" w:cs="Times New Roman"/>
          <w:sz w:val="20"/>
          <w:szCs w:val="20"/>
          <w:lang w:val="es-ES_tradnl"/>
        </w:rPr>
        <w:t>n v</w:t>
      </w:r>
      <w:r w:rsidR="00C16555">
        <w:rPr>
          <w:rFonts w:ascii="Riojana" w:hAnsi="Riojana" w:cs="Times New Roman"/>
          <w:sz w:val="20"/>
          <w:szCs w:val="20"/>
          <w:lang w:val="es-ES_tradnl"/>
        </w:rPr>
        <w:t>irtud de la citada Disposición adicional q</w:t>
      </w:r>
      <w:r w:rsidR="008C2399">
        <w:rPr>
          <w:rFonts w:ascii="Riojana" w:hAnsi="Riojana" w:cs="Times New Roman"/>
          <w:sz w:val="20"/>
          <w:szCs w:val="20"/>
          <w:lang w:val="es-ES_tradnl"/>
        </w:rPr>
        <w:t>uinta, corresponde</w:t>
      </w:r>
      <w:r>
        <w:rPr>
          <w:rFonts w:ascii="Riojana" w:hAnsi="Riojana" w:cs="Times New Roman"/>
          <w:sz w:val="20"/>
          <w:szCs w:val="20"/>
          <w:lang w:val="es-ES_tradnl"/>
        </w:rPr>
        <w:t xml:space="preserve"> asimismo </w:t>
      </w:r>
      <w:r w:rsidR="008C2399">
        <w:rPr>
          <w:rFonts w:ascii="Riojana" w:hAnsi="Riojana" w:cs="Times New Roman"/>
          <w:sz w:val="20"/>
          <w:szCs w:val="20"/>
          <w:lang w:val="es-ES_tradnl"/>
        </w:rPr>
        <w:t>al Ministerio de Trabajo y Economía Social aprobar las bases reguladoras de todas las subvenciones destinadas a la realización de las acciones de impulso de la prevención de r</w:t>
      </w:r>
      <w:r w:rsidR="00C3562C">
        <w:rPr>
          <w:rFonts w:ascii="Riojana" w:hAnsi="Riojana" w:cs="Times New Roman"/>
          <w:sz w:val="20"/>
          <w:szCs w:val="20"/>
          <w:lang w:val="es-ES_tradnl"/>
        </w:rPr>
        <w:t xml:space="preserve">iesgos laborales. Así, a través de la Orden TES/864/2023, de 21 de julio, el Ministerio de Trabajo y Economía Social </w:t>
      </w:r>
      <w:r w:rsidR="00410EF6">
        <w:rPr>
          <w:rFonts w:ascii="Riojana" w:hAnsi="Riojana" w:cs="Times New Roman"/>
          <w:sz w:val="20"/>
          <w:szCs w:val="20"/>
          <w:lang w:val="es-ES_tradnl"/>
        </w:rPr>
        <w:t>aprueba</w:t>
      </w:r>
      <w:r w:rsidR="00C3562C">
        <w:rPr>
          <w:rFonts w:ascii="Riojana" w:hAnsi="Riojana" w:cs="Times New Roman"/>
          <w:sz w:val="20"/>
          <w:szCs w:val="20"/>
          <w:lang w:val="es-ES_tradnl"/>
        </w:rPr>
        <w:t xml:space="preserve"> las bases reguladoras de la concesión de subvenciones en régimen de concurrencia competitiva, para la realización de actividades en el ámbito de la prevención de riesgos laborales conforme a la Ley 31/1995, de 8 de noviembre, de Prevención de</w:t>
      </w:r>
      <w:r w:rsidR="00D06BE9">
        <w:rPr>
          <w:rFonts w:ascii="Riojana" w:hAnsi="Riojana" w:cs="Times New Roman"/>
          <w:sz w:val="20"/>
          <w:szCs w:val="20"/>
          <w:lang w:val="es-ES_tradnl"/>
        </w:rPr>
        <w:t xml:space="preserve"> Riesgos Laborales, la cual prevé, como órganos convocantes, además de la Fundación Estatal, a los órganos correspondientes de las comunidades autónomas en sus respectivos territorios, permitiendo que puedan establecer su normativa propia para la gestión y concesión de las correspondientes subvenciones en función de sus requerimientos de gestión, las especialidades derivadas de su organización </w:t>
      </w:r>
      <w:r w:rsidR="00D06BE9">
        <w:rPr>
          <w:rFonts w:ascii="Riojana" w:hAnsi="Riojana" w:cs="Times New Roman"/>
          <w:sz w:val="20"/>
          <w:szCs w:val="20"/>
          <w:lang w:val="es-ES_tradnl"/>
        </w:rPr>
        <w:lastRenderedPageBreak/>
        <w:t>administrativa y la normativa de aplicación en su ámbito de gestión. Sin perjuicio de ello, la citada orden establece una serie de bases comunes para todas las subvenciones que se concedan en el territorio estatal, especificando que las restantes bases serán supletorias en aquellas comunidades autónomas que aprueben sus propias bases, resultando de aplicación directa sólo a las subvenciones concedidas a la Fundación Estatal y por aquellas comunidades autónomas que no haya aprobado unas bases propias</w:t>
      </w:r>
      <w:r w:rsidR="00335AAA">
        <w:rPr>
          <w:rFonts w:ascii="Riojana" w:hAnsi="Riojana" w:cs="Times New Roman"/>
          <w:sz w:val="20"/>
          <w:szCs w:val="20"/>
          <w:lang w:val="es-ES_tradnl"/>
        </w:rPr>
        <w:t>.</w:t>
      </w:r>
    </w:p>
    <w:p w14:paraId="42DE6BF8" w14:textId="77777777" w:rsidR="00002C19" w:rsidRDefault="00002C19" w:rsidP="009F7775">
      <w:pPr>
        <w:spacing w:line="280" w:lineRule="exact"/>
        <w:jc w:val="both"/>
        <w:rPr>
          <w:rFonts w:ascii="Riojana" w:hAnsi="Riojana" w:cs="Times New Roman"/>
          <w:sz w:val="20"/>
          <w:szCs w:val="20"/>
          <w:lang w:val="es-ES_tradnl"/>
        </w:rPr>
      </w:pPr>
    </w:p>
    <w:p w14:paraId="69E0E0FB" w14:textId="77777777" w:rsidR="00002C19" w:rsidRDefault="00002C19"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Partiendo de lo anteriormente expuesto, la presente orden tiene como objeto desarrollar las bases reguladoras aprobadas por la Orden TES/864/2023, de 21 de julio, para adaptarlas en el marco de las competencia</w:t>
      </w:r>
      <w:r w:rsidR="002C064C">
        <w:rPr>
          <w:rFonts w:ascii="Riojana" w:hAnsi="Riojana" w:cs="Times New Roman"/>
          <w:sz w:val="20"/>
          <w:szCs w:val="20"/>
          <w:lang w:val="es-ES_tradnl"/>
        </w:rPr>
        <w:t>s de ejecución y autoorganizació</w:t>
      </w:r>
      <w:r>
        <w:rPr>
          <w:rFonts w:ascii="Riojana" w:hAnsi="Riojana" w:cs="Times New Roman"/>
          <w:sz w:val="20"/>
          <w:szCs w:val="20"/>
          <w:lang w:val="es-ES_tradnl"/>
        </w:rPr>
        <w:t>n de nuestra Comunidad Autónoma.</w:t>
      </w:r>
    </w:p>
    <w:p w14:paraId="7323FFDB" w14:textId="77777777" w:rsidR="00C22DC3" w:rsidRDefault="00C22DC3" w:rsidP="003F4C55">
      <w:pPr>
        <w:spacing w:line="280" w:lineRule="exact"/>
        <w:jc w:val="both"/>
        <w:rPr>
          <w:rFonts w:ascii="Riojana" w:hAnsi="Riojana" w:cs="Times New Roman"/>
          <w:sz w:val="20"/>
          <w:szCs w:val="20"/>
          <w:lang w:val="es-ES_tradnl"/>
        </w:rPr>
      </w:pPr>
    </w:p>
    <w:p w14:paraId="471B6C5E" w14:textId="77777777" w:rsidR="008873C8" w:rsidRDefault="008873C8" w:rsidP="008873C8">
      <w:pPr>
        <w:spacing w:line="280" w:lineRule="exact"/>
        <w:jc w:val="both"/>
        <w:rPr>
          <w:rFonts w:ascii="Riojana" w:hAnsi="Riojana" w:cs="Times New Roman"/>
          <w:sz w:val="20"/>
          <w:szCs w:val="20"/>
          <w:lang w:val="es-ES_tradnl"/>
        </w:rPr>
      </w:pPr>
      <w:r w:rsidRPr="008873C8">
        <w:rPr>
          <w:rFonts w:ascii="Riojana" w:hAnsi="Riojana" w:cs="Times New Roman"/>
          <w:sz w:val="20"/>
          <w:szCs w:val="20"/>
          <w:lang w:val="es-ES_tradnl"/>
        </w:rPr>
        <w:t xml:space="preserve">El Estatuto de Autonomía de La Rioja aprobado por Ley Orgánica 3/1982, de 9 de junio, recoge en el artículo </w:t>
      </w:r>
      <w:r>
        <w:rPr>
          <w:rFonts w:ascii="Riojana" w:hAnsi="Riojana" w:cs="Times New Roman"/>
          <w:sz w:val="20"/>
          <w:szCs w:val="20"/>
          <w:lang w:val="es-ES_tradnl"/>
        </w:rPr>
        <w:t>11.</w:t>
      </w:r>
      <w:r w:rsidRPr="008873C8">
        <w:rPr>
          <w:rFonts w:ascii="Riojana" w:hAnsi="Riojana" w:cs="Times New Roman"/>
          <w:sz w:val="20"/>
          <w:szCs w:val="20"/>
          <w:lang w:val="es-ES_tradnl"/>
        </w:rPr>
        <w:t>1 que corresponde a la Comunidad Autónoma de La Rioja</w:t>
      </w:r>
      <w:r>
        <w:rPr>
          <w:rFonts w:ascii="Riojana" w:hAnsi="Riojana" w:cs="Times New Roman"/>
          <w:sz w:val="20"/>
          <w:szCs w:val="20"/>
          <w:lang w:val="es-ES_tradnl"/>
        </w:rPr>
        <w:t>, en los términos que establezcan las leyes y, en su caso, las normas reglamentarias que para su desarrollo dicte el Estado, la función ejecutiva en materia laboral.</w:t>
      </w:r>
    </w:p>
    <w:p w14:paraId="02193D13" w14:textId="77777777" w:rsidR="008873C8" w:rsidRDefault="008873C8" w:rsidP="00C50BC5">
      <w:pPr>
        <w:spacing w:line="280" w:lineRule="exact"/>
        <w:jc w:val="both"/>
        <w:rPr>
          <w:rFonts w:ascii="Riojana" w:hAnsi="Riojana" w:cs="Times New Roman"/>
          <w:sz w:val="20"/>
          <w:szCs w:val="20"/>
          <w:lang w:val="es-ES_tradnl"/>
        </w:rPr>
      </w:pPr>
    </w:p>
    <w:p w14:paraId="1D48BD19" w14:textId="77777777" w:rsidR="00C50BC5" w:rsidRDefault="008873C8" w:rsidP="00C50BC5">
      <w:pPr>
        <w:spacing w:line="280" w:lineRule="exact"/>
        <w:jc w:val="both"/>
        <w:rPr>
          <w:rFonts w:ascii="Riojana" w:hAnsi="Riojana" w:cs="Times New Roman"/>
          <w:sz w:val="20"/>
          <w:szCs w:val="20"/>
          <w:lang w:val="es-ES_tradnl"/>
        </w:rPr>
      </w:pPr>
      <w:r w:rsidRPr="008873C8">
        <w:rPr>
          <w:rFonts w:ascii="Riojana" w:hAnsi="Riojana" w:cs="Times New Roman"/>
          <w:sz w:val="20"/>
          <w:szCs w:val="20"/>
          <w:lang w:val="es-ES_tradnl"/>
        </w:rPr>
        <w:t>Conforme a lo previsto en el Decreto 5</w:t>
      </w:r>
      <w:r w:rsidR="00F93420">
        <w:rPr>
          <w:rFonts w:ascii="Riojana" w:hAnsi="Riojana" w:cs="Times New Roman"/>
          <w:sz w:val="20"/>
          <w:szCs w:val="20"/>
          <w:lang w:val="es-ES_tradnl"/>
        </w:rPr>
        <w:t>5</w:t>
      </w:r>
      <w:r w:rsidRPr="008873C8">
        <w:rPr>
          <w:rFonts w:ascii="Riojana" w:hAnsi="Riojana" w:cs="Times New Roman"/>
          <w:sz w:val="20"/>
          <w:szCs w:val="20"/>
          <w:lang w:val="es-ES_tradnl"/>
        </w:rPr>
        <w:t xml:space="preserve">/2023, de 14 de julio, por el que se establece la estructura orgánica de la Consejería de </w:t>
      </w:r>
      <w:r w:rsidR="00B10286">
        <w:rPr>
          <w:rFonts w:ascii="Riojana" w:hAnsi="Riojana" w:cs="Times New Roman"/>
          <w:sz w:val="20"/>
          <w:szCs w:val="20"/>
          <w:lang w:val="es-ES_tradnl"/>
        </w:rPr>
        <w:t>Economía, Innovación, Empresa y Trabajo Autónomo</w:t>
      </w:r>
      <w:r w:rsidRPr="008873C8">
        <w:rPr>
          <w:rFonts w:ascii="Riojana" w:hAnsi="Riojana" w:cs="Times New Roman"/>
          <w:sz w:val="20"/>
          <w:szCs w:val="20"/>
          <w:lang w:val="es-ES_tradnl"/>
        </w:rPr>
        <w:t xml:space="preserve">, y sus funciones en desarrollo de la Ley 3/2003, de 3 de marzo, de Organización del Sector Público de la Comunidad Autónoma de La Rioja, </w:t>
      </w:r>
      <w:r w:rsidR="001D232B">
        <w:rPr>
          <w:rFonts w:ascii="Riojana" w:hAnsi="Riojana" w:cs="Times New Roman"/>
          <w:sz w:val="20"/>
          <w:szCs w:val="20"/>
          <w:lang w:val="es-ES_tradnl"/>
        </w:rPr>
        <w:t xml:space="preserve">la Consejería de Economía, </w:t>
      </w:r>
      <w:r w:rsidR="00D552DD">
        <w:rPr>
          <w:rFonts w:ascii="Riojana" w:hAnsi="Riojana" w:cs="Times New Roman"/>
          <w:sz w:val="20"/>
          <w:szCs w:val="20"/>
          <w:lang w:val="es-ES_tradnl"/>
        </w:rPr>
        <w:t>Innovación</w:t>
      </w:r>
      <w:r w:rsidR="001D232B">
        <w:rPr>
          <w:rFonts w:ascii="Riojana" w:hAnsi="Riojana" w:cs="Times New Roman"/>
          <w:sz w:val="20"/>
          <w:szCs w:val="20"/>
          <w:lang w:val="es-ES_tradnl"/>
        </w:rPr>
        <w:t xml:space="preserve">, Empresa y Trabajo Autónomo es el órgano de la </w:t>
      </w:r>
      <w:r w:rsidR="00D552DD">
        <w:rPr>
          <w:rFonts w:ascii="Riojana" w:hAnsi="Riojana" w:cs="Times New Roman"/>
          <w:sz w:val="20"/>
          <w:szCs w:val="20"/>
          <w:lang w:val="es-ES_tradnl"/>
        </w:rPr>
        <w:t>Administración</w:t>
      </w:r>
      <w:r w:rsidR="001D232B">
        <w:rPr>
          <w:rFonts w:ascii="Riojana" w:hAnsi="Riojana" w:cs="Times New Roman"/>
          <w:sz w:val="20"/>
          <w:szCs w:val="20"/>
          <w:lang w:val="es-ES_tradnl"/>
        </w:rPr>
        <w:t xml:space="preserve"> General de la Comunidad Autónoma de La Rioja al que corresponden las competencias en materia de diálogo social, relaciones laborales así como cualquier otra </w:t>
      </w:r>
      <w:r w:rsidR="00D552DD">
        <w:rPr>
          <w:rFonts w:ascii="Riojana" w:hAnsi="Riojana" w:cs="Times New Roman"/>
          <w:sz w:val="20"/>
          <w:szCs w:val="20"/>
          <w:lang w:val="es-ES_tradnl"/>
        </w:rPr>
        <w:t>afín</w:t>
      </w:r>
      <w:r w:rsidR="001D232B">
        <w:rPr>
          <w:rFonts w:ascii="Riojana" w:hAnsi="Riojana" w:cs="Times New Roman"/>
          <w:sz w:val="20"/>
          <w:szCs w:val="20"/>
          <w:lang w:val="es-ES_tradnl"/>
        </w:rPr>
        <w:t xml:space="preserve"> a las descritas que se le atribuya por las disposiciones normativas. Más concretamente, corresp</w:t>
      </w:r>
      <w:r w:rsidR="00FD2DA1">
        <w:rPr>
          <w:rFonts w:ascii="Riojana" w:hAnsi="Riojana" w:cs="Times New Roman"/>
          <w:sz w:val="20"/>
          <w:szCs w:val="20"/>
          <w:lang w:val="es-ES_tradnl"/>
        </w:rPr>
        <w:t>onde a la Subdirección General de Diálogo Social y Relaciones Laborales</w:t>
      </w:r>
      <w:r w:rsidR="00C50BC5">
        <w:rPr>
          <w:rFonts w:ascii="Riojana" w:hAnsi="Riojana" w:cs="Times New Roman"/>
          <w:sz w:val="20"/>
          <w:szCs w:val="20"/>
          <w:lang w:val="es-ES_tradnl"/>
        </w:rPr>
        <w:t xml:space="preserve">, entre otras funciones, ejecutar las estrategias y planes de acción dirigidos a la Prevención de Riesgos Laborales que se </w:t>
      </w:r>
      <w:r w:rsidR="001D232B">
        <w:rPr>
          <w:rFonts w:ascii="Riojana" w:hAnsi="Riojana" w:cs="Times New Roman"/>
          <w:sz w:val="20"/>
          <w:szCs w:val="20"/>
          <w:lang w:val="es-ES_tradnl"/>
        </w:rPr>
        <w:t>planifiquen</w:t>
      </w:r>
      <w:r w:rsidR="00C50BC5">
        <w:rPr>
          <w:rFonts w:ascii="Riojana" w:hAnsi="Riojana" w:cs="Times New Roman"/>
          <w:sz w:val="20"/>
          <w:szCs w:val="20"/>
          <w:lang w:val="es-ES_tradnl"/>
        </w:rPr>
        <w:t xml:space="preserve"> en el ámbito de la Comunidad Autónoma de La Rioja.</w:t>
      </w:r>
    </w:p>
    <w:p w14:paraId="0A8B2E98" w14:textId="77777777" w:rsidR="00C50BC5" w:rsidRDefault="00C50BC5" w:rsidP="00C50BC5">
      <w:pPr>
        <w:spacing w:line="280" w:lineRule="exact"/>
        <w:jc w:val="both"/>
        <w:rPr>
          <w:rFonts w:ascii="Riojana" w:hAnsi="Riojana" w:cs="Times New Roman"/>
          <w:sz w:val="20"/>
          <w:szCs w:val="20"/>
          <w:lang w:val="es-ES_tradnl"/>
        </w:rPr>
      </w:pPr>
    </w:p>
    <w:p w14:paraId="188744C7" w14:textId="77777777" w:rsidR="008873C8" w:rsidRDefault="00D552DD" w:rsidP="008873C8">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De otra parte, el artículo 10.1 del Decreto</w:t>
      </w:r>
      <w:r w:rsidR="008873C8" w:rsidRPr="008873C8">
        <w:rPr>
          <w:rFonts w:ascii="Riojana" w:hAnsi="Riojana" w:cs="Times New Roman"/>
          <w:sz w:val="20"/>
          <w:szCs w:val="20"/>
          <w:lang w:val="es-ES_tradnl"/>
        </w:rPr>
        <w:t xml:space="preserve"> 14/2006, de 16 de febrero, regulador del régimen jurídico de las subvenciones en el Sector Público de la Comunidad Autónoma de La Rioja, </w:t>
      </w:r>
      <w:r>
        <w:rPr>
          <w:rFonts w:ascii="Riojana" w:hAnsi="Riojana" w:cs="Times New Roman"/>
          <w:sz w:val="20"/>
          <w:szCs w:val="20"/>
          <w:lang w:val="es-ES_tradnl"/>
        </w:rPr>
        <w:t>dispone</w:t>
      </w:r>
      <w:r w:rsidR="008873C8" w:rsidRPr="008873C8">
        <w:rPr>
          <w:rFonts w:ascii="Riojana" w:hAnsi="Riojana" w:cs="Times New Roman"/>
          <w:sz w:val="20"/>
          <w:szCs w:val="20"/>
          <w:lang w:val="es-ES_tradnl"/>
        </w:rPr>
        <w:t xml:space="preserve"> que los consejeros son los órganos competentes para el establecimiento de las bases reguladoras de la concesión de subvenciones.</w:t>
      </w:r>
    </w:p>
    <w:p w14:paraId="18664BAE" w14:textId="77777777" w:rsidR="00B10286" w:rsidRPr="008873C8" w:rsidRDefault="00B10286" w:rsidP="008873C8">
      <w:pPr>
        <w:spacing w:line="280" w:lineRule="exact"/>
        <w:jc w:val="both"/>
        <w:rPr>
          <w:rFonts w:ascii="Riojana" w:hAnsi="Riojana" w:cs="Times New Roman"/>
          <w:sz w:val="20"/>
          <w:szCs w:val="20"/>
          <w:lang w:val="es-ES_tradnl"/>
        </w:rPr>
      </w:pPr>
    </w:p>
    <w:p w14:paraId="27720D55" w14:textId="77777777" w:rsidR="008873C8" w:rsidRPr="008873C8" w:rsidRDefault="008873C8" w:rsidP="008873C8">
      <w:pPr>
        <w:spacing w:line="280" w:lineRule="exact"/>
        <w:jc w:val="both"/>
        <w:rPr>
          <w:rFonts w:ascii="Riojana" w:hAnsi="Riojana" w:cs="Times New Roman"/>
          <w:sz w:val="20"/>
          <w:szCs w:val="20"/>
          <w:lang w:val="es-ES_tradnl"/>
        </w:rPr>
      </w:pPr>
      <w:r w:rsidRPr="008873C8">
        <w:rPr>
          <w:rFonts w:ascii="Riojana" w:hAnsi="Riojana" w:cs="Times New Roman"/>
          <w:sz w:val="20"/>
          <w:szCs w:val="20"/>
          <w:lang w:val="es-ES_tradnl"/>
        </w:rPr>
        <w:t xml:space="preserve">Por todo ello, </w:t>
      </w:r>
      <w:r w:rsidR="00B10286">
        <w:rPr>
          <w:rFonts w:ascii="Riojana" w:hAnsi="Riojana" w:cs="Times New Roman"/>
          <w:sz w:val="20"/>
          <w:szCs w:val="20"/>
          <w:lang w:val="es-ES_tradnl"/>
        </w:rPr>
        <w:t>e</w:t>
      </w:r>
      <w:r w:rsidRPr="008873C8">
        <w:rPr>
          <w:rFonts w:ascii="Riojana" w:hAnsi="Riojana" w:cs="Times New Roman"/>
          <w:sz w:val="20"/>
          <w:szCs w:val="20"/>
          <w:lang w:val="es-ES_tradnl"/>
        </w:rPr>
        <w:t>n virtud de lo establecido en el Decreto 5</w:t>
      </w:r>
      <w:r w:rsidR="00B10286">
        <w:rPr>
          <w:rFonts w:ascii="Riojana" w:hAnsi="Riojana" w:cs="Times New Roman"/>
          <w:sz w:val="20"/>
          <w:szCs w:val="20"/>
          <w:lang w:val="es-ES_tradnl"/>
        </w:rPr>
        <w:t>5</w:t>
      </w:r>
      <w:r w:rsidRPr="008873C8">
        <w:rPr>
          <w:rFonts w:ascii="Riojana" w:hAnsi="Riojana" w:cs="Times New Roman"/>
          <w:sz w:val="20"/>
          <w:szCs w:val="20"/>
          <w:lang w:val="es-ES_tradnl"/>
        </w:rPr>
        <w:t xml:space="preserve">/2023, de 14 de julio, por el que se establece la estructura orgánica de la Consejería de </w:t>
      </w:r>
      <w:r w:rsidR="0033626C">
        <w:rPr>
          <w:rFonts w:ascii="Riojana" w:hAnsi="Riojana" w:cs="Times New Roman"/>
          <w:sz w:val="20"/>
          <w:szCs w:val="20"/>
          <w:lang w:val="es-ES_tradnl"/>
        </w:rPr>
        <w:t>Economía, Innovación, Empresa y Trabajo Autónomo</w:t>
      </w:r>
      <w:r w:rsidR="0033626C" w:rsidRPr="008873C8">
        <w:rPr>
          <w:rFonts w:ascii="Riojana" w:hAnsi="Riojana" w:cs="Times New Roman"/>
          <w:sz w:val="20"/>
          <w:szCs w:val="20"/>
          <w:lang w:val="es-ES_tradnl"/>
        </w:rPr>
        <w:t xml:space="preserve"> </w:t>
      </w:r>
      <w:r w:rsidRPr="008873C8">
        <w:rPr>
          <w:rFonts w:ascii="Riojana" w:hAnsi="Riojana" w:cs="Times New Roman"/>
          <w:sz w:val="20"/>
          <w:szCs w:val="20"/>
          <w:lang w:val="es-ES_tradnl"/>
        </w:rPr>
        <w:t>y sus funciones en desarrollo de la Ley 3/2003, de 3 de marzo, de Organización del Sector Público de la Comunidad Autónoma de La Rioja</w:t>
      </w:r>
      <w:r w:rsidR="0033626C">
        <w:rPr>
          <w:rFonts w:ascii="Riojana" w:hAnsi="Riojana" w:cs="Times New Roman"/>
          <w:sz w:val="20"/>
          <w:szCs w:val="20"/>
          <w:lang w:val="es-ES_tradnl"/>
        </w:rPr>
        <w:t>,</w:t>
      </w:r>
      <w:r w:rsidRPr="008873C8">
        <w:rPr>
          <w:rFonts w:ascii="Riojana" w:hAnsi="Riojana" w:cs="Times New Roman"/>
          <w:sz w:val="20"/>
          <w:szCs w:val="20"/>
          <w:lang w:val="es-ES_tradnl"/>
        </w:rPr>
        <w:t xml:space="preserve"> a propuesta de la </w:t>
      </w:r>
      <w:r w:rsidR="002B3AF0">
        <w:rPr>
          <w:rFonts w:ascii="Riojana" w:hAnsi="Riojana" w:cs="Times New Roman"/>
          <w:sz w:val="20"/>
          <w:szCs w:val="20"/>
          <w:lang w:val="es-ES_tradnl"/>
        </w:rPr>
        <w:t>D</w:t>
      </w:r>
      <w:r w:rsidR="0033626C">
        <w:rPr>
          <w:rFonts w:ascii="Riojana" w:hAnsi="Riojana" w:cs="Times New Roman"/>
          <w:sz w:val="20"/>
          <w:szCs w:val="20"/>
          <w:lang w:val="es-ES_tradnl"/>
        </w:rPr>
        <w:t xml:space="preserve">irección General de </w:t>
      </w:r>
      <w:r w:rsidR="002B3AF0">
        <w:rPr>
          <w:rFonts w:ascii="Riojana" w:hAnsi="Riojana" w:cs="Times New Roman"/>
          <w:sz w:val="20"/>
          <w:szCs w:val="20"/>
          <w:lang w:val="es-ES_tradnl"/>
        </w:rPr>
        <w:t>Empresa, Energías e Internacionalización</w:t>
      </w:r>
      <w:r w:rsidRPr="008873C8">
        <w:rPr>
          <w:rFonts w:ascii="Riojana" w:hAnsi="Riojana" w:cs="Times New Roman"/>
          <w:sz w:val="20"/>
          <w:szCs w:val="20"/>
          <w:lang w:val="es-ES_tradnl"/>
        </w:rPr>
        <w:t>, y previos los informes preceptivos, apruebo la siguiente,</w:t>
      </w:r>
    </w:p>
    <w:p w14:paraId="5D76356B" w14:textId="77777777" w:rsidR="00C22DC3" w:rsidRDefault="00C22DC3" w:rsidP="008873C8">
      <w:pPr>
        <w:spacing w:line="280" w:lineRule="exact"/>
        <w:jc w:val="both"/>
        <w:rPr>
          <w:rFonts w:ascii="Riojana" w:hAnsi="Riojana" w:cs="Times New Roman"/>
          <w:sz w:val="20"/>
          <w:szCs w:val="20"/>
          <w:lang w:val="es-ES_tradnl"/>
        </w:rPr>
      </w:pPr>
    </w:p>
    <w:p w14:paraId="1AEC24E9" w14:textId="77777777" w:rsidR="00B96AD0" w:rsidRDefault="00B96AD0" w:rsidP="009F7775">
      <w:pPr>
        <w:spacing w:line="280" w:lineRule="exact"/>
        <w:jc w:val="both"/>
        <w:rPr>
          <w:rFonts w:ascii="Riojana" w:hAnsi="Riojana" w:cs="Times New Roman"/>
          <w:sz w:val="20"/>
          <w:szCs w:val="20"/>
          <w:lang w:val="es-ES_tradnl"/>
        </w:rPr>
      </w:pPr>
    </w:p>
    <w:p w14:paraId="7050CCB8" w14:textId="77777777" w:rsidR="00812CE3" w:rsidRDefault="00812CE3" w:rsidP="009F7775">
      <w:pPr>
        <w:spacing w:line="280" w:lineRule="exact"/>
        <w:jc w:val="both"/>
        <w:rPr>
          <w:rFonts w:ascii="Riojana" w:hAnsi="Riojana" w:cs="Times New Roman"/>
          <w:sz w:val="20"/>
          <w:szCs w:val="20"/>
          <w:lang w:val="es-ES_tradnl"/>
        </w:rPr>
      </w:pPr>
    </w:p>
    <w:p w14:paraId="66CA9305" w14:textId="77777777" w:rsidR="00812CE3" w:rsidRDefault="00812CE3" w:rsidP="009F7775">
      <w:pPr>
        <w:spacing w:line="280" w:lineRule="exact"/>
        <w:jc w:val="both"/>
        <w:rPr>
          <w:rFonts w:ascii="Riojana" w:hAnsi="Riojana" w:cs="Times New Roman"/>
          <w:sz w:val="20"/>
          <w:szCs w:val="20"/>
          <w:lang w:val="es-ES_tradnl"/>
        </w:rPr>
      </w:pPr>
    </w:p>
    <w:p w14:paraId="0477217A" w14:textId="77777777" w:rsidR="00946A51" w:rsidRDefault="00946A51" w:rsidP="009F7775">
      <w:pPr>
        <w:spacing w:line="280" w:lineRule="exact"/>
        <w:jc w:val="both"/>
        <w:rPr>
          <w:rFonts w:ascii="Riojana Bold" w:hAnsi="Riojana Bold" w:cs="Times New Roman"/>
          <w:lang w:val="es-ES_tradnl"/>
        </w:rPr>
      </w:pPr>
    </w:p>
    <w:p w14:paraId="694C060E" w14:textId="77777777" w:rsidR="0033626C" w:rsidRPr="00946A51" w:rsidRDefault="0033626C" w:rsidP="0018562A">
      <w:pPr>
        <w:spacing w:line="280" w:lineRule="exact"/>
        <w:jc w:val="center"/>
        <w:rPr>
          <w:rFonts w:ascii="Riojana Bold" w:hAnsi="Riojana Bold" w:cs="Times New Roman"/>
          <w:lang w:val="es-ES_tradnl"/>
        </w:rPr>
      </w:pPr>
      <w:r w:rsidRPr="00946A51">
        <w:rPr>
          <w:rFonts w:ascii="Riojana Bold" w:hAnsi="Riojana Bold" w:cs="Times New Roman"/>
          <w:lang w:val="es-ES_tradnl"/>
        </w:rPr>
        <w:t>ORDEN</w:t>
      </w:r>
    </w:p>
    <w:p w14:paraId="249144E4" w14:textId="77777777" w:rsidR="0033626C" w:rsidRDefault="0033626C" w:rsidP="009F7775">
      <w:pPr>
        <w:spacing w:line="280" w:lineRule="exact"/>
        <w:jc w:val="both"/>
        <w:rPr>
          <w:rFonts w:ascii="Riojana" w:hAnsi="Riojana" w:cs="Times New Roman"/>
          <w:sz w:val="20"/>
          <w:szCs w:val="20"/>
          <w:lang w:val="es-ES_tradnl"/>
        </w:rPr>
      </w:pPr>
    </w:p>
    <w:p w14:paraId="740CB7B1" w14:textId="77777777" w:rsidR="006A5971" w:rsidRPr="00BF4CE8" w:rsidRDefault="003635A2" w:rsidP="009F7775">
      <w:pPr>
        <w:spacing w:line="280" w:lineRule="exact"/>
        <w:jc w:val="both"/>
        <w:rPr>
          <w:rFonts w:ascii="Riojana" w:hAnsi="Riojana" w:cs="Times New Roman"/>
          <w:b/>
          <w:sz w:val="20"/>
          <w:szCs w:val="20"/>
          <w:lang w:val="es-ES_tradnl"/>
        </w:rPr>
      </w:pPr>
      <w:r>
        <w:rPr>
          <w:rFonts w:ascii="Riojana" w:hAnsi="Riojana" w:cs="Times New Roman"/>
          <w:b/>
          <w:sz w:val="20"/>
          <w:szCs w:val="20"/>
          <w:lang w:val="es-ES_tradnl"/>
        </w:rPr>
        <w:t>Artículo 1.</w:t>
      </w:r>
      <w:r w:rsidR="00BF4CE8">
        <w:rPr>
          <w:rFonts w:ascii="Riojana" w:hAnsi="Riojana" w:cs="Times New Roman"/>
          <w:b/>
          <w:sz w:val="20"/>
          <w:szCs w:val="20"/>
          <w:lang w:val="es-ES_tradnl"/>
        </w:rPr>
        <w:t xml:space="preserve"> Objeto, ámbito y régimen jurídico</w:t>
      </w:r>
      <w:r w:rsidR="0018562A">
        <w:rPr>
          <w:rFonts w:ascii="Riojana" w:hAnsi="Riojana" w:cs="Times New Roman"/>
          <w:b/>
          <w:sz w:val="20"/>
          <w:szCs w:val="20"/>
          <w:lang w:val="es-ES_tradnl"/>
        </w:rPr>
        <w:t>.</w:t>
      </w:r>
    </w:p>
    <w:p w14:paraId="26EFEB7A" w14:textId="77777777" w:rsidR="003D1598" w:rsidRDefault="003D1598" w:rsidP="009F7775">
      <w:pPr>
        <w:spacing w:line="280" w:lineRule="exact"/>
        <w:jc w:val="both"/>
        <w:rPr>
          <w:rFonts w:ascii="Riojana" w:hAnsi="Riojana" w:cs="Times New Roman"/>
          <w:sz w:val="20"/>
          <w:szCs w:val="20"/>
          <w:lang w:val="es-ES_tradnl"/>
        </w:rPr>
      </w:pPr>
    </w:p>
    <w:p w14:paraId="5D2969A1" w14:textId="6428FE32" w:rsidR="00BF4CE8" w:rsidRDefault="0057728C"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 xml:space="preserve">1.- </w:t>
      </w:r>
      <w:r w:rsidR="006C0E59">
        <w:rPr>
          <w:rFonts w:ascii="Riojana" w:hAnsi="Riojana" w:cs="Times New Roman"/>
          <w:sz w:val="20"/>
          <w:szCs w:val="20"/>
          <w:lang w:val="es-ES_tradnl"/>
        </w:rPr>
        <w:t>La presente orden tiene por objeto regular la concesión de las ayudas previ</w:t>
      </w:r>
      <w:r w:rsidR="00C02064">
        <w:rPr>
          <w:rFonts w:ascii="Riojana" w:hAnsi="Riojana" w:cs="Times New Roman"/>
          <w:sz w:val="20"/>
          <w:szCs w:val="20"/>
          <w:lang w:val="es-ES_tradnl"/>
        </w:rPr>
        <w:t>stas en la Orden TES/864/2023, de</w:t>
      </w:r>
      <w:r w:rsidR="006C0E59">
        <w:rPr>
          <w:rFonts w:ascii="Riojana" w:hAnsi="Riojana" w:cs="Times New Roman"/>
          <w:sz w:val="20"/>
          <w:szCs w:val="20"/>
          <w:lang w:val="es-ES_tradnl"/>
        </w:rPr>
        <w:t xml:space="preserve"> 21 de julio, por la que se aprueban las bases reguladoras de la concesión de subvenciones, en régimen de concurrencia competitiva, para la realización de actividades en el ámbito de la prevención de riesgos laborales conforme a la Ley 31/1995, de 8 de noviembre, de Prevención de Riesgos Laborales, adaptándola en el marco de las competencias de ejecución y autoorganización de la</w:t>
      </w:r>
      <w:r w:rsidR="003635A2">
        <w:rPr>
          <w:rFonts w:ascii="Riojana" w:hAnsi="Riojana" w:cs="Times New Roman"/>
          <w:sz w:val="20"/>
          <w:szCs w:val="20"/>
          <w:lang w:val="es-ES_tradnl"/>
        </w:rPr>
        <w:t xml:space="preserve"> Comunidad Autónoma de La Rioja</w:t>
      </w:r>
      <w:r w:rsidR="00885A6F">
        <w:rPr>
          <w:rFonts w:ascii="Riojana" w:hAnsi="Riojana" w:cs="Times New Roman"/>
          <w:sz w:val="20"/>
          <w:szCs w:val="20"/>
          <w:lang w:val="es-ES_tradnl"/>
        </w:rPr>
        <w:t>.</w:t>
      </w:r>
    </w:p>
    <w:p w14:paraId="18C63C2D" w14:textId="77777777" w:rsidR="0057728C" w:rsidRDefault="0057728C" w:rsidP="009F7775">
      <w:pPr>
        <w:spacing w:line="280" w:lineRule="exact"/>
        <w:jc w:val="both"/>
        <w:rPr>
          <w:rFonts w:ascii="Riojana" w:hAnsi="Riojana" w:cs="Times New Roman"/>
          <w:sz w:val="20"/>
          <w:szCs w:val="20"/>
          <w:lang w:val="es-ES_tradnl"/>
        </w:rPr>
      </w:pPr>
    </w:p>
    <w:p w14:paraId="07FF5967" w14:textId="77777777" w:rsidR="0057728C" w:rsidRDefault="00511653"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 xml:space="preserve">2.- </w:t>
      </w:r>
      <w:r w:rsidR="00B13FA0">
        <w:rPr>
          <w:rFonts w:ascii="Riojana" w:hAnsi="Riojana" w:cs="Times New Roman"/>
          <w:sz w:val="20"/>
          <w:szCs w:val="20"/>
          <w:lang w:val="es-ES_tradnl"/>
        </w:rPr>
        <w:t>El ámbito geográfico de las actividades objeto de la presente subvención será el territorio de la Comunidad Autónoma de La Rioja</w:t>
      </w:r>
      <w:r w:rsidR="0048591C">
        <w:rPr>
          <w:rFonts w:ascii="Riojana" w:hAnsi="Riojana" w:cs="Times New Roman"/>
          <w:sz w:val="20"/>
          <w:szCs w:val="20"/>
          <w:lang w:val="es-ES_tradnl"/>
        </w:rPr>
        <w:t xml:space="preserve">, respecto de las empresas y centros de trabajo ubicados en </w:t>
      </w:r>
      <w:r w:rsidR="00C02064">
        <w:rPr>
          <w:rFonts w:ascii="Riojana" w:hAnsi="Riojana" w:cs="Times New Roman"/>
          <w:sz w:val="20"/>
          <w:szCs w:val="20"/>
          <w:lang w:val="es-ES_tradnl"/>
        </w:rPr>
        <w:t>la</w:t>
      </w:r>
      <w:r w:rsidR="0048591C">
        <w:rPr>
          <w:rFonts w:ascii="Riojana" w:hAnsi="Riojana" w:cs="Times New Roman"/>
          <w:sz w:val="20"/>
          <w:szCs w:val="20"/>
          <w:lang w:val="es-ES_tradnl"/>
        </w:rPr>
        <w:t xml:space="preserve"> misma.</w:t>
      </w:r>
    </w:p>
    <w:p w14:paraId="6A1569BB" w14:textId="77777777" w:rsidR="0057728C" w:rsidRDefault="0057728C" w:rsidP="009F7775">
      <w:pPr>
        <w:spacing w:line="280" w:lineRule="exact"/>
        <w:jc w:val="both"/>
        <w:rPr>
          <w:rFonts w:ascii="Riojana" w:hAnsi="Riojana" w:cs="Times New Roman"/>
          <w:sz w:val="20"/>
          <w:szCs w:val="20"/>
          <w:lang w:val="es-ES_tradnl"/>
        </w:rPr>
      </w:pPr>
    </w:p>
    <w:p w14:paraId="5286164E" w14:textId="77777777" w:rsidR="00B13FA0" w:rsidRDefault="00511653"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3</w:t>
      </w:r>
      <w:r w:rsidR="00B13FA0">
        <w:rPr>
          <w:rFonts w:ascii="Riojana" w:hAnsi="Riojana" w:cs="Times New Roman"/>
          <w:sz w:val="20"/>
          <w:szCs w:val="20"/>
          <w:lang w:val="es-ES_tradnl"/>
        </w:rPr>
        <w:t>.- A las subvenciones previstas en la presente orden les serán de aplicación la Ley 38/2003, de 17 de noviembre, General de Subvenciones, y su Reglamento, aprobado por el Real Decreto 887/2006, de 21 de julio, en cuanto constituyan legislación básica del Estado, la Ley 11/2013, de 21</w:t>
      </w:r>
      <w:r w:rsidR="00C8402D">
        <w:rPr>
          <w:rFonts w:ascii="Riojana" w:hAnsi="Riojana" w:cs="Times New Roman"/>
          <w:sz w:val="20"/>
          <w:szCs w:val="20"/>
          <w:lang w:val="es-ES_tradnl"/>
        </w:rPr>
        <w:t xml:space="preserve"> </w:t>
      </w:r>
      <w:r w:rsidR="00352385">
        <w:rPr>
          <w:rFonts w:ascii="Riojana" w:hAnsi="Riojana" w:cs="Times New Roman"/>
          <w:sz w:val="20"/>
          <w:szCs w:val="20"/>
          <w:lang w:val="es-ES_tradnl"/>
        </w:rPr>
        <w:t>d</w:t>
      </w:r>
      <w:r w:rsidR="00B13FA0">
        <w:rPr>
          <w:rFonts w:ascii="Riojana" w:hAnsi="Riojana" w:cs="Times New Roman"/>
          <w:sz w:val="20"/>
          <w:szCs w:val="20"/>
          <w:lang w:val="es-ES_tradnl"/>
        </w:rPr>
        <w:t xml:space="preserve">e octubre, de Hacienda Pública de La Rioja, así como el Decreto 14/2006, de 16 de febrero, regulador del régimen jurídico de las subvenciones en el Sector Público de la Comunidad Autónoma de La Rioja. </w:t>
      </w:r>
    </w:p>
    <w:p w14:paraId="7D129356" w14:textId="77777777" w:rsidR="00352385" w:rsidRDefault="00352385" w:rsidP="009F7775">
      <w:pPr>
        <w:spacing w:line="280" w:lineRule="exact"/>
        <w:jc w:val="both"/>
        <w:rPr>
          <w:rFonts w:ascii="Riojana" w:hAnsi="Riojana" w:cs="Times New Roman"/>
          <w:sz w:val="20"/>
          <w:szCs w:val="20"/>
          <w:lang w:val="es-ES_tradnl"/>
        </w:rPr>
      </w:pPr>
    </w:p>
    <w:p w14:paraId="4CAB44C0" w14:textId="65E76519" w:rsidR="00352385" w:rsidRDefault="00C8402D"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Asimismo,</w:t>
      </w:r>
      <w:r w:rsidR="00352385">
        <w:rPr>
          <w:rFonts w:ascii="Riojana" w:hAnsi="Riojana" w:cs="Times New Roman"/>
          <w:sz w:val="20"/>
          <w:szCs w:val="20"/>
          <w:lang w:val="es-ES_tradnl"/>
        </w:rPr>
        <w:t xml:space="preserve"> les será de aplicación, la Orden TES/864/2023, de 21 de julio, por la que se aprueban las bases reguladoras de la concesión de subvenciones, en régimen de concurrencia competitiva, para la realización de actividades en el ámbito de la prevención de riesgos laborales conforme a la Ley 31/1995, de 8 de noviembre, de Prevención de Riesgos Laborales.</w:t>
      </w:r>
      <w:r>
        <w:rPr>
          <w:rFonts w:ascii="Riojana" w:hAnsi="Riojana" w:cs="Times New Roman"/>
          <w:sz w:val="20"/>
          <w:szCs w:val="20"/>
          <w:lang w:val="es-ES_tradnl"/>
        </w:rPr>
        <w:t xml:space="preserve"> En todos los supuestos de remisión a las bases reguladoras de las subvenciones establecidas en la Orden TES/864/2023, de 21 de julio, que se realicen en la presente orden de convocatoria, las referencias a la </w:t>
      </w:r>
      <w:r w:rsidR="0025136E">
        <w:rPr>
          <w:rFonts w:ascii="Riojana" w:hAnsi="Riojana" w:cs="Times New Roman"/>
          <w:sz w:val="20"/>
          <w:szCs w:val="20"/>
          <w:lang w:val="es-ES_tradnl"/>
        </w:rPr>
        <w:t>Fundación</w:t>
      </w:r>
      <w:r>
        <w:rPr>
          <w:rFonts w:ascii="Riojana" w:hAnsi="Riojana" w:cs="Times New Roman"/>
          <w:sz w:val="20"/>
          <w:szCs w:val="20"/>
          <w:lang w:val="es-ES_tradnl"/>
        </w:rPr>
        <w:t xml:space="preserve"> Estatal de Prevención de Riesgos Laborales se entenderán realizadas a la</w:t>
      </w:r>
      <w:r w:rsidR="00180D87">
        <w:rPr>
          <w:rFonts w:ascii="Riojana" w:hAnsi="Riojana" w:cs="Times New Roman"/>
          <w:sz w:val="20"/>
          <w:szCs w:val="20"/>
          <w:lang w:val="es-ES_tradnl"/>
        </w:rPr>
        <w:t xml:space="preserve"> consejería con competencias en materia de salud laboral.</w:t>
      </w:r>
      <w:r>
        <w:rPr>
          <w:rFonts w:ascii="Riojana" w:hAnsi="Riojana" w:cs="Times New Roman"/>
          <w:sz w:val="20"/>
          <w:szCs w:val="20"/>
          <w:lang w:val="es-ES_tradnl"/>
        </w:rPr>
        <w:t xml:space="preserve"> </w:t>
      </w:r>
    </w:p>
    <w:p w14:paraId="617952FD" w14:textId="77777777" w:rsidR="00BF4CE8" w:rsidRDefault="00BF4CE8" w:rsidP="009F7775">
      <w:pPr>
        <w:spacing w:line="280" w:lineRule="exact"/>
        <w:jc w:val="both"/>
        <w:rPr>
          <w:rFonts w:ascii="Riojana" w:hAnsi="Riojana" w:cs="Times New Roman"/>
          <w:sz w:val="20"/>
          <w:szCs w:val="20"/>
          <w:lang w:val="es-ES_tradnl"/>
        </w:rPr>
      </w:pPr>
    </w:p>
    <w:p w14:paraId="06719A91" w14:textId="77777777" w:rsidR="0025136E" w:rsidRDefault="0025136E"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Supletoriamente serán de aplicación la Ley 39/2015, de 1 de octubre, del Procedimiento Administrativo Común de las Administraciones Públicas, y la Ley 40/2015, de 1 de octubre, del Régimen Jurídico del Sector Público.</w:t>
      </w:r>
    </w:p>
    <w:p w14:paraId="4F435A4E" w14:textId="77777777" w:rsidR="003D7F83" w:rsidRDefault="003D7F83" w:rsidP="009F7775">
      <w:pPr>
        <w:spacing w:line="280" w:lineRule="exact"/>
        <w:jc w:val="both"/>
        <w:rPr>
          <w:rFonts w:ascii="Riojana" w:hAnsi="Riojana" w:cs="Times New Roman"/>
          <w:sz w:val="20"/>
          <w:szCs w:val="20"/>
          <w:lang w:val="es-ES_tradnl"/>
        </w:rPr>
      </w:pPr>
    </w:p>
    <w:p w14:paraId="6A254504" w14:textId="1FE3C175" w:rsidR="00E3432D" w:rsidRPr="003E5D0B" w:rsidRDefault="00E3432D" w:rsidP="009F7775">
      <w:pPr>
        <w:spacing w:line="280" w:lineRule="exact"/>
        <w:jc w:val="both"/>
        <w:rPr>
          <w:rFonts w:ascii="Riojana" w:hAnsi="Riojana" w:cs="Times New Roman"/>
          <w:b/>
          <w:sz w:val="20"/>
          <w:szCs w:val="20"/>
          <w:lang w:val="es-ES_tradnl"/>
        </w:rPr>
      </w:pPr>
      <w:r w:rsidRPr="003E5D0B">
        <w:rPr>
          <w:rFonts w:ascii="Riojana" w:hAnsi="Riojana" w:cs="Times New Roman"/>
          <w:b/>
          <w:sz w:val="20"/>
          <w:szCs w:val="20"/>
          <w:lang w:val="es-ES_tradnl"/>
        </w:rPr>
        <w:t>Artículo 2. Financiación</w:t>
      </w:r>
    </w:p>
    <w:p w14:paraId="6D6444A7" w14:textId="0EFD2B8A" w:rsidR="00E3432D" w:rsidRPr="003E5D0B" w:rsidRDefault="00E3432D" w:rsidP="009F7775">
      <w:pPr>
        <w:spacing w:line="280" w:lineRule="exact"/>
        <w:jc w:val="both"/>
        <w:rPr>
          <w:rFonts w:ascii="Riojana" w:hAnsi="Riojana" w:cs="Times New Roman"/>
          <w:sz w:val="20"/>
          <w:szCs w:val="20"/>
          <w:lang w:val="es-ES_tradnl"/>
        </w:rPr>
      </w:pPr>
      <w:r w:rsidRPr="003E5D0B">
        <w:rPr>
          <w:rFonts w:ascii="Riojana" w:hAnsi="Riojana" w:cs="Times New Roman"/>
          <w:sz w:val="20"/>
          <w:szCs w:val="20"/>
          <w:lang w:val="es-ES_tradnl"/>
        </w:rPr>
        <w:t xml:space="preserve">El importe máximo del crédito disponible para atender las obligaciones de contenido económico derivadas de la concesión será el que en cada año se </w:t>
      </w:r>
      <w:r w:rsidR="00643CA8" w:rsidRPr="003E5D0B">
        <w:rPr>
          <w:rFonts w:ascii="Riojana" w:hAnsi="Riojana" w:cs="Times New Roman"/>
          <w:sz w:val="20"/>
          <w:szCs w:val="20"/>
          <w:lang w:val="es-ES_tradnl"/>
        </w:rPr>
        <w:t>habilite</w:t>
      </w:r>
      <w:r w:rsidRPr="003E5D0B">
        <w:rPr>
          <w:rFonts w:ascii="Riojana" w:hAnsi="Riojana" w:cs="Times New Roman"/>
          <w:sz w:val="20"/>
          <w:szCs w:val="20"/>
          <w:lang w:val="es-ES_tradnl"/>
        </w:rPr>
        <w:t xml:space="preserve"> en la </w:t>
      </w:r>
      <w:r w:rsidR="00643CA8" w:rsidRPr="003E5D0B">
        <w:rPr>
          <w:rFonts w:ascii="Riojana" w:hAnsi="Riojana" w:cs="Times New Roman"/>
          <w:sz w:val="20"/>
          <w:szCs w:val="20"/>
          <w:lang w:val="es-ES_tradnl"/>
        </w:rPr>
        <w:t xml:space="preserve">correspondiente </w:t>
      </w:r>
      <w:r w:rsidRPr="003E5D0B">
        <w:rPr>
          <w:rFonts w:ascii="Riojana" w:hAnsi="Riojana" w:cs="Times New Roman"/>
          <w:sz w:val="20"/>
          <w:szCs w:val="20"/>
          <w:lang w:val="es-ES_tradnl"/>
        </w:rPr>
        <w:t>Ley de Presupuestos Generales de la Comunidad Autónoma de La Rioja</w:t>
      </w:r>
      <w:r w:rsidR="00643CA8" w:rsidRPr="003E5D0B">
        <w:rPr>
          <w:rFonts w:ascii="Riojana" w:hAnsi="Riojana" w:cs="Times New Roman"/>
          <w:sz w:val="20"/>
          <w:szCs w:val="20"/>
          <w:lang w:val="es-ES_tradnl"/>
        </w:rPr>
        <w:t>, en función del crédito finalista que al efecto se transfiera por el Ministerio de Trabajo y Economía Social.</w:t>
      </w:r>
    </w:p>
    <w:p w14:paraId="69398CE2" w14:textId="26C658AE" w:rsidR="00E3432D" w:rsidRPr="003E5D0B" w:rsidRDefault="00E3432D" w:rsidP="009F7775">
      <w:pPr>
        <w:spacing w:line="280" w:lineRule="exact"/>
        <w:jc w:val="both"/>
        <w:rPr>
          <w:rFonts w:ascii="Riojana" w:hAnsi="Riojana" w:cs="Times New Roman"/>
          <w:sz w:val="20"/>
          <w:szCs w:val="20"/>
          <w:lang w:val="es-ES_tradnl"/>
        </w:rPr>
      </w:pPr>
    </w:p>
    <w:p w14:paraId="2244D983" w14:textId="77777777" w:rsidR="00E3432D" w:rsidRDefault="00E3432D" w:rsidP="009F7775">
      <w:pPr>
        <w:spacing w:line="280" w:lineRule="exact"/>
        <w:jc w:val="both"/>
        <w:rPr>
          <w:rFonts w:ascii="Riojana" w:hAnsi="Riojana" w:cs="Times New Roman"/>
          <w:sz w:val="20"/>
          <w:szCs w:val="20"/>
          <w:lang w:val="es-ES_tradnl"/>
        </w:rPr>
      </w:pPr>
    </w:p>
    <w:p w14:paraId="5ACF0097" w14:textId="77777777" w:rsidR="00511653" w:rsidRPr="00E61849" w:rsidRDefault="00E61849" w:rsidP="00511653">
      <w:pPr>
        <w:tabs>
          <w:tab w:val="left" w:pos="1967"/>
        </w:tabs>
        <w:autoSpaceDE w:val="0"/>
        <w:autoSpaceDN w:val="0"/>
        <w:adjustRightInd w:val="0"/>
        <w:spacing w:after="40"/>
        <w:ind w:left="1979" w:hanging="1979"/>
        <w:jc w:val="both"/>
        <w:rPr>
          <w:rFonts w:ascii="Riojana" w:hAnsi="Riojana"/>
          <w:b/>
          <w:sz w:val="20"/>
          <w:szCs w:val="20"/>
          <w:lang w:val="es-ES_tradnl"/>
        </w:rPr>
      </w:pPr>
      <w:r>
        <w:rPr>
          <w:rFonts w:ascii="Riojana" w:hAnsi="Riojana"/>
          <w:b/>
          <w:sz w:val="20"/>
          <w:szCs w:val="20"/>
          <w:lang w:val="es-ES_tradnl"/>
        </w:rPr>
        <w:t xml:space="preserve">Artículo 3.- Entidades </w:t>
      </w:r>
      <w:r w:rsidR="00253F61">
        <w:rPr>
          <w:rFonts w:ascii="Riojana" w:hAnsi="Riojana"/>
          <w:b/>
          <w:sz w:val="20"/>
          <w:szCs w:val="20"/>
          <w:lang w:val="es-ES_tradnl"/>
        </w:rPr>
        <w:t xml:space="preserve">beneficiaras </w:t>
      </w:r>
    </w:p>
    <w:p w14:paraId="52568C87" w14:textId="77777777" w:rsidR="003D1598" w:rsidRDefault="003D1598" w:rsidP="00586CCD">
      <w:pPr>
        <w:autoSpaceDE w:val="0"/>
        <w:autoSpaceDN w:val="0"/>
        <w:adjustRightInd w:val="0"/>
        <w:spacing w:after="40"/>
        <w:jc w:val="both"/>
        <w:rPr>
          <w:rFonts w:ascii="Riojana" w:hAnsi="Riojana"/>
          <w:sz w:val="20"/>
          <w:szCs w:val="20"/>
          <w:lang w:val="es-ES_tradnl"/>
        </w:rPr>
      </w:pPr>
    </w:p>
    <w:p w14:paraId="5D59F18E" w14:textId="77777777" w:rsidR="003D1598" w:rsidRDefault="00586CCD" w:rsidP="00586CCD">
      <w:pPr>
        <w:autoSpaceDE w:val="0"/>
        <w:autoSpaceDN w:val="0"/>
        <w:adjustRightInd w:val="0"/>
        <w:spacing w:after="40"/>
        <w:jc w:val="both"/>
        <w:rPr>
          <w:rFonts w:ascii="Riojana" w:hAnsi="Riojana"/>
          <w:sz w:val="20"/>
          <w:szCs w:val="20"/>
          <w:lang w:val="es-ES_tradnl"/>
        </w:rPr>
      </w:pPr>
      <w:r>
        <w:rPr>
          <w:rFonts w:ascii="Riojana" w:hAnsi="Riojana"/>
          <w:sz w:val="20"/>
          <w:szCs w:val="20"/>
          <w:lang w:val="es-ES_tradnl"/>
        </w:rPr>
        <w:t xml:space="preserve">1.- Podrán tener la condición de beneficiarios de las subvenciones recogidas en la presente orden las siguientes entidades, siempre y cuando cumplan los </w:t>
      </w:r>
      <w:r w:rsidR="003D1598">
        <w:rPr>
          <w:rFonts w:ascii="Riojana" w:hAnsi="Riojana"/>
          <w:sz w:val="20"/>
          <w:szCs w:val="20"/>
          <w:lang w:val="es-ES_tradnl"/>
        </w:rPr>
        <w:t>requisitos</w:t>
      </w:r>
      <w:r>
        <w:rPr>
          <w:rFonts w:ascii="Riojana" w:hAnsi="Riojana"/>
          <w:sz w:val="20"/>
          <w:szCs w:val="20"/>
          <w:lang w:val="es-ES_tradnl"/>
        </w:rPr>
        <w:t xml:space="preserve"> </w:t>
      </w:r>
      <w:r w:rsidR="003D1598">
        <w:rPr>
          <w:rFonts w:ascii="Riojana" w:hAnsi="Riojana"/>
          <w:sz w:val="20"/>
          <w:szCs w:val="20"/>
          <w:lang w:val="es-ES_tradnl"/>
        </w:rPr>
        <w:t>establecidos</w:t>
      </w:r>
      <w:r>
        <w:rPr>
          <w:rFonts w:ascii="Riojana" w:hAnsi="Riojana"/>
          <w:sz w:val="20"/>
          <w:szCs w:val="20"/>
          <w:lang w:val="es-ES_tradnl"/>
        </w:rPr>
        <w:t xml:space="preserve"> en el </w:t>
      </w:r>
      <w:r w:rsidR="003D1598">
        <w:rPr>
          <w:rFonts w:ascii="Riojana" w:hAnsi="Riojana"/>
          <w:sz w:val="20"/>
          <w:szCs w:val="20"/>
          <w:lang w:val="es-ES_tradnl"/>
        </w:rPr>
        <w:t>artículo</w:t>
      </w:r>
      <w:r>
        <w:rPr>
          <w:rFonts w:ascii="Riojana" w:hAnsi="Riojana"/>
          <w:sz w:val="20"/>
          <w:szCs w:val="20"/>
          <w:lang w:val="es-ES_tradnl"/>
        </w:rPr>
        <w:t xml:space="preserve"> 13</w:t>
      </w:r>
      <w:r w:rsidR="00822F41">
        <w:rPr>
          <w:rFonts w:ascii="Riojana" w:hAnsi="Riojana"/>
          <w:sz w:val="20"/>
          <w:szCs w:val="20"/>
          <w:lang w:val="es-ES_tradnl"/>
        </w:rPr>
        <w:t>.c</w:t>
      </w:r>
      <w:r>
        <w:rPr>
          <w:rFonts w:ascii="Riojana" w:hAnsi="Riojana"/>
          <w:sz w:val="20"/>
          <w:szCs w:val="20"/>
          <w:lang w:val="es-ES_tradnl"/>
        </w:rPr>
        <w:t xml:space="preserve"> de la Ley</w:t>
      </w:r>
      <w:r w:rsidR="003D1598">
        <w:rPr>
          <w:rFonts w:ascii="Riojana" w:hAnsi="Riojana"/>
          <w:sz w:val="20"/>
          <w:szCs w:val="20"/>
          <w:lang w:val="es-ES_tradnl"/>
        </w:rPr>
        <w:t xml:space="preserve"> 38/2003, de 17 de noviembre</w:t>
      </w:r>
      <w:r w:rsidR="00791DB2">
        <w:rPr>
          <w:rFonts w:ascii="Riojana" w:hAnsi="Riojana"/>
          <w:sz w:val="20"/>
          <w:szCs w:val="20"/>
          <w:lang w:val="es-ES_tradnl"/>
        </w:rPr>
        <w:t>,</w:t>
      </w:r>
      <w:r w:rsidR="003D1598">
        <w:rPr>
          <w:rFonts w:ascii="Riojana" w:hAnsi="Riojana"/>
          <w:sz w:val="20"/>
          <w:szCs w:val="20"/>
          <w:lang w:val="es-ES_tradnl"/>
        </w:rPr>
        <w:t xml:space="preserve"> y en el artículo 13 del Decreto 14/2006, de 16 de febrero:</w:t>
      </w:r>
    </w:p>
    <w:p w14:paraId="5E94BE9C" w14:textId="77777777" w:rsidR="003D1598" w:rsidRDefault="003D1598" w:rsidP="00586CCD">
      <w:pPr>
        <w:autoSpaceDE w:val="0"/>
        <w:autoSpaceDN w:val="0"/>
        <w:adjustRightInd w:val="0"/>
        <w:spacing w:after="40"/>
        <w:jc w:val="both"/>
        <w:rPr>
          <w:rFonts w:ascii="Riojana" w:hAnsi="Riojana"/>
          <w:sz w:val="20"/>
          <w:szCs w:val="20"/>
          <w:lang w:val="es-ES_tradnl"/>
        </w:rPr>
      </w:pPr>
    </w:p>
    <w:p w14:paraId="0B614157" w14:textId="77777777" w:rsidR="003D1598" w:rsidRDefault="003D1598" w:rsidP="003D1598">
      <w:pPr>
        <w:pStyle w:val="Prrafodelista"/>
        <w:numPr>
          <w:ilvl w:val="0"/>
          <w:numId w:val="3"/>
        </w:numPr>
        <w:adjustRightInd w:val="0"/>
        <w:spacing w:after="40"/>
        <w:jc w:val="both"/>
        <w:rPr>
          <w:rFonts w:ascii="Riojana" w:hAnsi="Riojana"/>
          <w:sz w:val="20"/>
          <w:szCs w:val="20"/>
          <w:lang w:val="es-ES_tradnl"/>
        </w:rPr>
      </w:pPr>
      <w:r>
        <w:rPr>
          <w:rFonts w:ascii="Riojana" w:hAnsi="Riojana"/>
          <w:sz w:val="20"/>
          <w:szCs w:val="20"/>
          <w:lang w:val="es-ES_tradnl"/>
        </w:rPr>
        <w:t>Las organizaciones a las que se refiere el artículo 12 de la Ley 31/1995, de 8 de noviembre, de Prevención de Riesgos Laborales, así como las fundaciones u otras entidades constituidas por aquéllas para la consecución de cualquiera de sus fines</w:t>
      </w:r>
    </w:p>
    <w:p w14:paraId="2D1451D7" w14:textId="77777777" w:rsidR="00511653" w:rsidRPr="003D1598" w:rsidRDefault="003D1598" w:rsidP="003D1598">
      <w:pPr>
        <w:pStyle w:val="Prrafodelista"/>
        <w:numPr>
          <w:ilvl w:val="0"/>
          <w:numId w:val="3"/>
        </w:numPr>
        <w:adjustRightInd w:val="0"/>
        <w:spacing w:after="40"/>
        <w:jc w:val="both"/>
        <w:rPr>
          <w:rFonts w:ascii="Riojana" w:hAnsi="Riojana"/>
          <w:sz w:val="20"/>
          <w:szCs w:val="20"/>
          <w:lang w:val="es-ES_tradnl"/>
        </w:rPr>
      </w:pPr>
      <w:r>
        <w:rPr>
          <w:rFonts w:ascii="Riojana" w:hAnsi="Riojana"/>
          <w:sz w:val="20"/>
          <w:szCs w:val="20"/>
          <w:lang w:val="es-ES_tradnl"/>
        </w:rPr>
        <w:t xml:space="preserve">Las organizaciones empresariales y sindicales </w:t>
      </w:r>
      <w:r w:rsidRPr="00F265A1">
        <w:rPr>
          <w:rFonts w:ascii="Riojana" w:hAnsi="Riojana"/>
          <w:sz w:val="20"/>
          <w:szCs w:val="20"/>
          <w:lang w:val="es-ES_tradnl"/>
        </w:rPr>
        <w:t>representativas</w:t>
      </w:r>
      <w:r>
        <w:rPr>
          <w:rFonts w:ascii="Riojana" w:hAnsi="Riojana"/>
          <w:sz w:val="20"/>
          <w:szCs w:val="20"/>
          <w:lang w:val="es-ES_tradnl"/>
        </w:rPr>
        <w:t xml:space="preserve"> en La Rioja en su ámbito sectorial correspondiente, así como las fundaciones u otras entidades constituidas por aquéllas para la consecución de cualquiera de sus fines</w:t>
      </w:r>
      <w:r w:rsidRPr="003D1598">
        <w:rPr>
          <w:rFonts w:ascii="Riojana" w:hAnsi="Riojana"/>
          <w:sz w:val="20"/>
          <w:szCs w:val="20"/>
          <w:lang w:val="es-ES_tradnl"/>
        </w:rPr>
        <w:t>.</w:t>
      </w:r>
    </w:p>
    <w:p w14:paraId="7F947786" w14:textId="77777777" w:rsidR="003D1598" w:rsidRDefault="003D1598" w:rsidP="00586CCD">
      <w:pPr>
        <w:autoSpaceDE w:val="0"/>
        <w:autoSpaceDN w:val="0"/>
        <w:adjustRightInd w:val="0"/>
        <w:spacing w:after="40"/>
        <w:jc w:val="both"/>
        <w:rPr>
          <w:rFonts w:ascii="Riojana" w:hAnsi="Riojana"/>
          <w:sz w:val="20"/>
          <w:szCs w:val="20"/>
          <w:lang w:val="es-ES_tradnl"/>
        </w:rPr>
      </w:pPr>
    </w:p>
    <w:p w14:paraId="7DBA4863" w14:textId="47E3EF70" w:rsidR="00586CCD" w:rsidRDefault="003D1598" w:rsidP="00586CCD">
      <w:pPr>
        <w:autoSpaceDE w:val="0"/>
        <w:autoSpaceDN w:val="0"/>
        <w:adjustRightInd w:val="0"/>
        <w:spacing w:after="40"/>
        <w:jc w:val="both"/>
        <w:rPr>
          <w:rFonts w:ascii="Riojana" w:hAnsi="Riojana"/>
          <w:sz w:val="20"/>
          <w:szCs w:val="20"/>
          <w:lang w:val="es-ES_tradnl"/>
        </w:rPr>
      </w:pPr>
      <w:r>
        <w:rPr>
          <w:rFonts w:ascii="Riojana" w:hAnsi="Riojana"/>
          <w:sz w:val="20"/>
          <w:szCs w:val="20"/>
          <w:lang w:val="es-ES_tradnl"/>
        </w:rPr>
        <w:t>2.- Las</w:t>
      </w:r>
      <w:r w:rsidR="009E1B11">
        <w:rPr>
          <w:rFonts w:ascii="Riojana" w:hAnsi="Riojana"/>
          <w:sz w:val="20"/>
          <w:szCs w:val="20"/>
          <w:lang w:val="es-ES_tradnl"/>
        </w:rPr>
        <w:t xml:space="preserve"> entidades beneficiarias</w:t>
      </w:r>
      <w:r>
        <w:rPr>
          <w:rFonts w:ascii="Riojana" w:hAnsi="Riojana"/>
          <w:sz w:val="20"/>
          <w:szCs w:val="20"/>
          <w:lang w:val="es-ES_tradnl"/>
        </w:rPr>
        <w:t xml:space="preserve"> deberán tener sede en España y estar legalmente constituidas e inscritas en el registro correspondiente, debiendo contar con delegación o establecimiento abierto al público en la Comunidad Autónoma de La Rioja</w:t>
      </w:r>
    </w:p>
    <w:p w14:paraId="6E77EFC7" w14:textId="77777777" w:rsidR="003D1598" w:rsidRDefault="003D1598" w:rsidP="00586CCD">
      <w:pPr>
        <w:autoSpaceDE w:val="0"/>
        <w:autoSpaceDN w:val="0"/>
        <w:adjustRightInd w:val="0"/>
        <w:spacing w:after="40"/>
        <w:jc w:val="both"/>
        <w:rPr>
          <w:rFonts w:ascii="Riojana" w:hAnsi="Riojana"/>
          <w:sz w:val="20"/>
          <w:szCs w:val="20"/>
          <w:lang w:val="es-ES_tradnl"/>
        </w:rPr>
      </w:pPr>
    </w:p>
    <w:p w14:paraId="0A36A234" w14:textId="77777777" w:rsidR="007016EF" w:rsidRDefault="003D1598" w:rsidP="00586CCD">
      <w:pPr>
        <w:autoSpaceDE w:val="0"/>
        <w:autoSpaceDN w:val="0"/>
        <w:adjustRightInd w:val="0"/>
        <w:spacing w:after="40"/>
        <w:jc w:val="both"/>
        <w:rPr>
          <w:rFonts w:ascii="Riojana" w:hAnsi="Riojana"/>
          <w:sz w:val="20"/>
          <w:szCs w:val="20"/>
          <w:lang w:val="es-ES_tradnl"/>
        </w:rPr>
      </w:pPr>
      <w:r>
        <w:rPr>
          <w:rFonts w:ascii="Riojana" w:hAnsi="Riojana"/>
          <w:sz w:val="20"/>
          <w:szCs w:val="20"/>
          <w:lang w:val="es-ES_tradnl"/>
        </w:rPr>
        <w:t xml:space="preserve">3.- No podrán obtener la condición de beneficiarios de las subvenciones las entidades y organizaciones en quienes concurra alguna de las </w:t>
      </w:r>
      <w:r w:rsidR="006F7CD2">
        <w:rPr>
          <w:rFonts w:ascii="Riojana" w:hAnsi="Riojana"/>
          <w:sz w:val="20"/>
          <w:szCs w:val="20"/>
          <w:lang w:val="es-ES_tradnl"/>
        </w:rPr>
        <w:t>circunstancias</w:t>
      </w:r>
      <w:r>
        <w:rPr>
          <w:rFonts w:ascii="Riojana" w:hAnsi="Riojana"/>
          <w:sz w:val="20"/>
          <w:szCs w:val="20"/>
          <w:lang w:val="es-ES_tradnl"/>
        </w:rPr>
        <w:t xml:space="preserve"> previstas en el artículo 13.2 y 3 de la Ley 38/2003, de 17 de noviembre.</w:t>
      </w:r>
      <w:r w:rsidR="007016EF">
        <w:rPr>
          <w:rFonts w:ascii="Riojana" w:hAnsi="Riojana"/>
          <w:sz w:val="20"/>
          <w:szCs w:val="20"/>
          <w:lang w:val="es-ES_tradnl"/>
        </w:rPr>
        <w:t xml:space="preserve"> Para la acreditación del cumplimiento de lo dispuesto en el presente párrafo, los beneficiarios suscribirán, junto con la solitud de ayuda, declaración responsable al efecto. </w:t>
      </w:r>
    </w:p>
    <w:p w14:paraId="6CF95092" w14:textId="77777777" w:rsidR="00511653" w:rsidRDefault="00511653" w:rsidP="009F7775">
      <w:pPr>
        <w:spacing w:line="280" w:lineRule="exact"/>
        <w:jc w:val="both"/>
        <w:rPr>
          <w:rFonts w:ascii="Riojana" w:hAnsi="Riojana" w:cs="Times New Roman"/>
          <w:sz w:val="20"/>
          <w:szCs w:val="20"/>
          <w:lang w:val="es-ES_tradnl"/>
        </w:rPr>
      </w:pPr>
    </w:p>
    <w:p w14:paraId="3394ED45" w14:textId="77777777" w:rsidR="00D054F7" w:rsidRPr="00D054F7" w:rsidRDefault="00D054F7" w:rsidP="009F7775">
      <w:pPr>
        <w:spacing w:line="280" w:lineRule="exact"/>
        <w:jc w:val="both"/>
        <w:rPr>
          <w:rFonts w:ascii="Riojana" w:hAnsi="Riojana" w:cs="Times New Roman"/>
          <w:b/>
          <w:sz w:val="20"/>
          <w:szCs w:val="20"/>
          <w:lang w:val="es-ES_tradnl"/>
        </w:rPr>
      </w:pPr>
      <w:r>
        <w:rPr>
          <w:rFonts w:ascii="Riojana" w:hAnsi="Riojana" w:cs="Times New Roman"/>
          <w:b/>
          <w:sz w:val="20"/>
          <w:szCs w:val="20"/>
          <w:lang w:val="es-ES_tradnl"/>
        </w:rPr>
        <w:t>Artículo 4.- Obligaciones de las entidades beneficiarias</w:t>
      </w:r>
      <w:r w:rsidR="00F21BEE">
        <w:rPr>
          <w:rFonts w:ascii="Riojana" w:hAnsi="Riojana" w:cs="Times New Roman"/>
          <w:b/>
          <w:sz w:val="20"/>
          <w:szCs w:val="20"/>
          <w:lang w:val="es-ES_tradnl"/>
        </w:rPr>
        <w:t>.</w:t>
      </w:r>
    </w:p>
    <w:p w14:paraId="735F5032" w14:textId="77777777" w:rsidR="00D054F7" w:rsidRDefault="00D054F7" w:rsidP="009F7775">
      <w:pPr>
        <w:spacing w:line="280" w:lineRule="exact"/>
        <w:jc w:val="both"/>
        <w:rPr>
          <w:rFonts w:ascii="Riojana" w:hAnsi="Riojana" w:cs="Times New Roman"/>
          <w:sz w:val="20"/>
          <w:szCs w:val="20"/>
          <w:lang w:val="es-ES_tradnl"/>
        </w:rPr>
      </w:pPr>
    </w:p>
    <w:p w14:paraId="2A949017" w14:textId="77777777" w:rsidR="00D054F7" w:rsidRDefault="00D054F7" w:rsidP="00D054F7">
      <w:pPr>
        <w:spacing w:line="280" w:lineRule="exact"/>
        <w:jc w:val="both"/>
        <w:rPr>
          <w:rFonts w:ascii="Riojana" w:hAnsi="Riojana" w:cs="Times New Roman"/>
          <w:sz w:val="20"/>
          <w:szCs w:val="20"/>
          <w:lang w:val="es-ES_tradnl"/>
        </w:rPr>
      </w:pPr>
      <w:r w:rsidRPr="00D054F7">
        <w:rPr>
          <w:rFonts w:ascii="Riojana" w:hAnsi="Riojana" w:cs="Times New Roman"/>
          <w:sz w:val="20"/>
          <w:szCs w:val="20"/>
          <w:lang w:val="es-ES_tradnl"/>
        </w:rPr>
        <w:t>Son obligaciones de</w:t>
      </w:r>
      <w:r>
        <w:rPr>
          <w:rFonts w:ascii="Riojana" w:hAnsi="Riojana" w:cs="Times New Roman"/>
          <w:sz w:val="20"/>
          <w:szCs w:val="20"/>
          <w:lang w:val="es-ES_tradnl"/>
        </w:rPr>
        <w:t xml:space="preserve"> </w:t>
      </w:r>
      <w:r w:rsidRPr="00D054F7">
        <w:rPr>
          <w:rFonts w:ascii="Riojana" w:hAnsi="Riojana" w:cs="Times New Roman"/>
          <w:sz w:val="20"/>
          <w:szCs w:val="20"/>
          <w:lang w:val="es-ES_tradnl"/>
        </w:rPr>
        <w:t>l</w:t>
      </w:r>
      <w:r>
        <w:rPr>
          <w:rFonts w:ascii="Riojana" w:hAnsi="Riojana" w:cs="Times New Roman"/>
          <w:sz w:val="20"/>
          <w:szCs w:val="20"/>
          <w:lang w:val="es-ES_tradnl"/>
        </w:rPr>
        <w:t>as entidades beneficiarias:</w:t>
      </w:r>
    </w:p>
    <w:p w14:paraId="20689AFF" w14:textId="77777777" w:rsidR="00D054F7" w:rsidRPr="00D054F7" w:rsidRDefault="00D054F7" w:rsidP="00D054F7">
      <w:pPr>
        <w:spacing w:line="280" w:lineRule="exact"/>
        <w:jc w:val="both"/>
        <w:rPr>
          <w:rFonts w:ascii="Riojana" w:hAnsi="Riojana" w:cs="Times New Roman"/>
          <w:sz w:val="20"/>
          <w:szCs w:val="20"/>
          <w:lang w:val="es-ES_tradnl"/>
        </w:rPr>
      </w:pPr>
    </w:p>
    <w:p w14:paraId="680EFDE7" w14:textId="61E730A6" w:rsidR="00D054F7" w:rsidRDefault="00D054F7" w:rsidP="00D054F7">
      <w:pPr>
        <w:spacing w:after="100" w:line="280" w:lineRule="exact"/>
        <w:ind w:firstLine="284"/>
        <w:jc w:val="both"/>
        <w:rPr>
          <w:rFonts w:ascii="Riojana" w:hAnsi="Riojana" w:cs="Times New Roman"/>
          <w:sz w:val="20"/>
          <w:szCs w:val="20"/>
          <w:lang w:val="es-ES_tradnl"/>
        </w:rPr>
      </w:pPr>
      <w:r w:rsidRPr="00D054F7">
        <w:rPr>
          <w:rFonts w:ascii="Riojana" w:hAnsi="Riojana" w:cs="Times New Roman"/>
          <w:sz w:val="20"/>
          <w:szCs w:val="20"/>
          <w:lang w:val="es-ES_tradnl"/>
        </w:rPr>
        <w:t>a) Cumplir el objetivo, ejecutar el proyecto, realizar la actividad o adoptar el comportamiento que fundamenta la concesión de las subvenciones.</w:t>
      </w:r>
    </w:p>
    <w:p w14:paraId="222F7BE2" w14:textId="77777777" w:rsidR="00D054F7" w:rsidRPr="00D054F7" w:rsidRDefault="00D054F7" w:rsidP="00D054F7">
      <w:pPr>
        <w:spacing w:after="100" w:line="280" w:lineRule="exact"/>
        <w:ind w:firstLine="284"/>
        <w:jc w:val="both"/>
        <w:rPr>
          <w:rFonts w:ascii="Riojana" w:hAnsi="Riojana" w:cs="Times New Roman"/>
          <w:sz w:val="20"/>
          <w:szCs w:val="20"/>
          <w:lang w:val="es-ES_tradnl"/>
        </w:rPr>
      </w:pPr>
      <w:r w:rsidRPr="00D054F7">
        <w:rPr>
          <w:rFonts w:ascii="Riojana" w:hAnsi="Riojana" w:cs="Times New Roman"/>
          <w:sz w:val="20"/>
          <w:szCs w:val="20"/>
          <w:lang w:val="es-ES_tradnl"/>
        </w:rPr>
        <w:t xml:space="preserve">b) Justificar </w:t>
      </w:r>
      <w:r w:rsidR="003B705E">
        <w:rPr>
          <w:rFonts w:ascii="Riojana" w:hAnsi="Riojana" w:cs="Times New Roman"/>
          <w:sz w:val="20"/>
          <w:szCs w:val="20"/>
          <w:lang w:val="es-ES_tradnl"/>
        </w:rPr>
        <w:t>en los plazos establecidos, e</w:t>
      </w:r>
      <w:r w:rsidRPr="00D054F7">
        <w:rPr>
          <w:rFonts w:ascii="Riojana" w:hAnsi="Riojana" w:cs="Times New Roman"/>
          <w:sz w:val="20"/>
          <w:szCs w:val="20"/>
          <w:lang w:val="es-ES_tradnl"/>
        </w:rPr>
        <w:t>l cumplimiento de los requisitos y condiciones, así como la realización de la actividad y el cumplimiento de la finalidad que determinen la concesión o disfrute de la subvención.</w:t>
      </w:r>
    </w:p>
    <w:p w14:paraId="12B05556" w14:textId="77777777" w:rsidR="00D054F7" w:rsidRPr="00D054F7" w:rsidRDefault="00D054F7" w:rsidP="00D054F7">
      <w:pPr>
        <w:spacing w:after="100" w:line="280" w:lineRule="exact"/>
        <w:ind w:firstLine="284"/>
        <w:jc w:val="both"/>
        <w:rPr>
          <w:rFonts w:ascii="Riojana" w:hAnsi="Riojana" w:cs="Times New Roman"/>
          <w:sz w:val="20"/>
          <w:szCs w:val="20"/>
          <w:lang w:val="es-ES_tradnl"/>
        </w:rPr>
      </w:pPr>
      <w:r w:rsidRPr="00D054F7">
        <w:rPr>
          <w:rFonts w:ascii="Riojana" w:hAnsi="Riojana" w:cs="Times New Roman"/>
          <w:sz w:val="20"/>
          <w:szCs w:val="20"/>
          <w:lang w:val="es-ES_tradnl"/>
        </w:rPr>
        <w:t>c) Someterse a las actuaciones de comprobación</w:t>
      </w:r>
      <w:r w:rsidR="003B705E">
        <w:rPr>
          <w:rFonts w:ascii="Riojana" w:hAnsi="Riojana" w:cs="Times New Roman"/>
          <w:sz w:val="20"/>
          <w:szCs w:val="20"/>
          <w:lang w:val="es-ES_tradnl"/>
        </w:rPr>
        <w:t xml:space="preserve"> de la Intervención General de la Comunidad Autónoma de La Rioja</w:t>
      </w:r>
      <w:r w:rsidRPr="00D054F7">
        <w:rPr>
          <w:rFonts w:ascii="Riojana" w:hAnsi="Riojana" w:cs="Times New Roman"/>
          <w:sz w:val="20"/>
          <w:szCs w:val="20"/>
          <w:lang w:val="es-ES_tradnl"/>
        </w:rPr>
        <w:t xml:space="preserve">, así como cualesquiera otras de comprobación y control financiero que puedan realizar </w:t>
      </w:r>
      <w:r w:rsidR="003B705E">
        <w:rPr>
          <w:rFonts w:ascii="Riojana" w:hAnsi="Riojana" w:cs="Times New Roman"/>
          <w:sz w:val="20"/>
          <w:szCs w:val="20"/>
          <w:lang w:val="es-ES_tradnl"/>
        </w:rPr>
        <w:t>el Tribunal de Cuentas u otros órganos competentes en su caso,</w:t>
      </w:r>
      <w:r w:rsidRPr="00D054F7">
        <w:rPr>
          <w:rFonts w:ascii="Riojana" w:hAnsi="Riojana" w:cs="Times New Roman"/>
          <w:sz w:val="20"/>
          <w:szCs w:val="20"/>
          <w:lang w:val="es-ES_tradnl"/>
        </w:rPr>
        <w:t xml:space="preserve"> aportando cuanta información le sea requerida en el ejercicio de las actuaciones anteriores.</w:t>
      </w:r>
    </w:p>
    <w:p w14:paraId="11C67B9E" w14:textId="5D995783" w:rsidR="00D054F7" w:rsidRPr="00D054F7" w:rsidRDefault="00D054F7" w:rsidP="00D054F7">
      <w:pPr>
        <w:spacing w:after="100" w:line="280" w:lineRule="exact"/>
        <w:ind w:firstLine="284"/>
        <w:jc w:val="both"/>
        <w:rPr>
          <w:rFonts w:ascii="Riojana" w:hAnsi="Riojana" w:cs="Times New Roman"/>
          <w:sz w:val="20"/>
          <w:szCs w:val="20"/>
          <w:lang w:val="es-ES_tradnl"/>
        </w:rPr>
      </w:pPr>
      <w:r w:rsidRPr="00D054F7">
        <w:rPr>
          <w:rFonts w:ascii="Riojana" w:hAnsi="Riojana" w:cs="Times New Roman"/>
          <w:sz w:val="20"/>
          <w:szCs w:val="20"/>
          <w:lang w:val="es-ES_tradnl"/>
        </w:rPr>
        <w:t>d) Comunicar a</w:t>
      </w:r>
      <w:r w:rsidR="006E639D">
        <w:rPr>
          <w:rFonts w:ascii="Riojana" w:hAnsi="Riojana" w:cs="Times New Roman"/>
          <w:sz w:val="20"/>
          <w:szCs w:val="20"/>
          <w:lang w:val="es-ES_tradnl"/>
        </w:rPr>
        <w:t xml:space="preserve"> </w:t>
      </w:r>
      <w:r w:rsidRPr="00D054F7">
        <w:rPr>
          <w:rFonts w:ascii="Riojana" w:hAnsi="Riojana" w:cs="Times New Roman"/>
          <w:sz w:val="20"/>
          <w:szCs w:val="20"/>
          <w:lang w:val="es-ES_tradnl"/>
        </w:rPr>
        <w:t>l</w:t>
      </w:r>
      <w:r w:rsidR="006E639D">
        <w:rPr>
          <w:rFonts w:ascii="Riojana" w:hAnsi="Riojana" w:cs="Times New Roman"/>
          <w:sz w:val="20"/>
          <w:szCs w:val="20"/>
          <w:lang w:val="es-ES_tradnl"/>
        </w:rPr>
        <w:t>a</w:t>
      </w:r>
      <w:r w:rsidRPr="00D054F7">
        <w:rPr>
          <w:rFonts w:ascii="Riojana" w:hAnsi="Riojana" w:cs="Times New Roman"/>
          <w:sz w:val="20"/>
          <w:szCs w:val="20"/>
          <w:lang w:val="es-ES_tradnl"/>
        </w:rPr>
        <w:t xml:space="preserve"> </w:t>
      </w:r>
      <w:r w:rsidR="00B714B3">
        <w:rPr>
          <w:rFonts w:ascii="Riojana" w:hAnsi="Riojana" w:cs="Times New Roman"/>
          <w:sz w:val="20"/>
          <w:szCs w:val="20"/>
          <w:lang w:val="es-ES_tradnl"/>
        </w:rPr>
        <w:t>consejería con competencias en materia de salud laboral</w:t>
      </w:r>
      <w:r w:rsidR="00B714B3" w:rsidRPr="00D054F7">
        <w:rPr>
          <w:rFonts w:ascii="Riojana" w:hAnsi="Riojana" w:cs="Times New Roman"/>
          <w:sz w:val="20"/>
          <w:szCs w:val="20"/>
          <w:lang w:val="es-ES_tradnl"/>
        </w:rPr>
        <w:t xml:space="preserve"> </w:t>
      </w:r>
      <w:r w:rsidRPr="00D054F7">
        <w:rPr>
          <w:rFonts w:ascii="Riojana" w:hAnsi="Riojana" w:cs="Times New Roman"/>
          <w:sz w:val="20"/>
          <w:szCs w:val="20"/>
          <w:lang w:val="es-ES_tradnl"/>
        </w:rPr>
        <w:t>la obtención de otras subvenciones, ayudas, ingresos o recursos que financien las actividades subvencionadas.</w:t>
      </w:r>
    </w:p>
    <w:p w14:paraId="068118CB" w14:textId="77777777" w:rsidR="00D054F7" w:rsidRPr="00D054F7" w:rsidRDefault="00D054F7" w:rsidP="00D054F7">
      <w:pPr>
        <w:spacing w:after="100" w:line="280" w:lineRule="exact"/>
        <w:ind w:firstLine="284"/>
        <w:jc w:val="both"/>
        <w:rPr>
          <w:rFonts w:ascii="Riojana" w:hAnsi="Riojana" w:cs="Times New Roman"/>
          <w:sz w:val="20"/>
          <w:szCs w:val="20"/>
          <w:lang w:val="es-ES_tradnl"/>
        </w:rPr>
      </w:pPr>
      <w:r w:rsidRPr="00D054F7">
        <w:rPr>
          <w:rFonts w:ascii="Riojana" w:hAnsi="Riojana" w:cs="Times New Roman"/>
          <w:sz w:val="20"/>
          <w:szCs w:val="20"/>
          <w:lang w:val="es-ES_tradnl"/>
        </w:rPr>
        <w:t xml:space="preserve">Esta comunicación deberá efectuarse tan pronto como se conozca y, en todo caso, con anterioridad a la </w:t>
      </w:r>
      <w:r w:rsidRPr="00D054F7">
        <w:rPr>
          <w:rFonts w:ascii="Riojana" w:hAnsi="Riojana" w:cs="Times New Roman"/>
          <w:sz w:val="20"/>
          <w:szCs w:val="20"/>
          <w:lang w:val="es-ES_tradnl"/>
        </w:rPr>
        <w:lastRenderedPageBreak/>
        <w:t>justificación de la aplicación dada a los fondos percibidos.</w:t>
      </w:r>
    </w:p>
    <w:p w14:paraId="21A0E6A9" w14:textId="77777777" w:rsidR="00D054F7" w:rsidRPr="00D054F7" w:rsidRDefault="006E639D" w:rsidP="00D054F7">
      <w:pPr>
        <w:spacing w:after="100" w:line="280" w:lineRule="exact"/>
        <w:ind w:firstLine="284"/>
        <w:jc w:val="both"/>
        <w:rPr>
          <w:rFonts w:ascii="Riojana" w:hAnsi="Riojana" w:cs="Times New Roman"/>
          <w:sz w:val="20"/>
          <w:szCs w:val="20"/>
          <w:lang w:val="es-ES_tradnl"/>
        </w:rPr>
      </w:pPr>
      <w:r>
        <w:rPr>
          <w:rFonts w:ascii="Riojana" w:hAnsi="Riojana" w:cs="Times New Roman"/>
          <w:sz w:val="20"/>
          <w:szCs w:val="20"/>
          <w:lang w:val="es-ES_tradnl"/>
        </w:rPr>
        <w:t>e</w:t>
      </w:r>
      <w:r w:rsidR="00D054F7" w:rsidRPr="00D054F7">
        <w:rPr>
          <w:rFonts w:ascii="Riojana" w:hAnsi="Riojana" w:cs="Times New Roman"/>
          <w:sz w:val="20"/>
          <w:szCs w:val="20"/>
          <w:lang w:val="es-ES_tradnl"/>
        </w:rPr>
        <w:t>) Disponer de los libros contables, registros diligenciados y demás documentos debidamente auditados en los términos exigidos por la legislación mercantil y sectorial aplicable al beneficiario en cada caso, así como cuantos estados contables y registros específicos sean exigidos por las bases reguladoras de las subvenciones, con la finalidad de garantizar el adecuado ejercicio de las facultades de comprobación y control.</w:t>
      </w:r>
    </w:p>
    <w:p w14:paraId="34BD9CBD" w14:textId="77777777" w:rsidR="00D054F7" w:rsidRPr="00D054F7" w:rsidRDefault="006E639D" w:rsidP="00D054F7">
      <w:pPr>
        <w:spacing w:after="100" w:line="280" w:lineRule="exact"/>
        <w:ind w:firstLine="284"/>
        <w:jc w:val="both"/>
        <w:rPr>
          <w:rFonts w:ascii="Riojana" w:hAnsi="Riojana" w:cs="Times New Roman"/>
          <w:sz w:val="20"/>
          <w:szCs w:val="20"/>
          <w:lang w:val="es-ES_tradnl"/>
        </w:rPr>
      </w:pPr>
      <w:r>
        <w:rPr>
          <w:rFonts w:ascii="Riojana" w:hAnsi="Riojana" w:cs="Times New Roman"/>
          <w:sz w:val="20"/>
          <w:szCs w:val="20"/>
          <w:lang w:val="es-ES_tradnl"/>
        </w:rPr>
        <w:t>f</w:t>
      </w:r>
      <w:r w:rsidR="00D054F7" w:rsidRPr="00D054F7">
        <w:rPr>
          <w:rFonts w:ascii="Riojana" w:hAnsi="Riojana" w:cs="Times New Roman"/>
          <w:sz w:val="20"/>
          <w:szCs w:val="20"/>
          <w:lang w:val="es-ES_tradnl"/>
        </w:rPr>
        <w:t>) Conservar los documentos justificativos de la aplicación de los fondos recibidos, incluidos los documentos electrónicos, en tanto puedan ser objeto de las actuaciones de comprobación y control.</w:t>
      </w:r>
    </w:p>
    <w:p w14:paraId="6932D31A" w14:textId="36716DBB" w:rsidR="00D054F7" w:rsidRPr="00F21BEE" w:rsidRDefault="00FC78CB" w:rsidP="00D054F7">
      <w:pPr>
        <w:spacing w:after="100" w:line="280" w:lineRule="exact"/>
        <w:ind w:firstLine="284"/>
        <w:jc w:val="both"/>
        <w:rPr>
          <w:rFonts w:ascii="Riojana" w:hAnsi="Riojana" w:cs="Times New Roman"/>
          <w:sz w:val="20"/>
          <w:szCs w:val="20"/>
          <w:lang w:val="es-ES_tradnl"/>
        </w:rPr>
      </w:pPr>
      <w:r>
        <w:rPr>
          <w:rFonts w:ascii="Riojana" w:hAnsi="Riojana" w:cs="Times New Roman"/>
          <w:sz w:val="20"/>
          <w:szCs w:val="20"/>
          <w:lang w:val="es-ES_tradnl"/>
        </w:rPr>
        <w:t>g</w:t>
      </w:r>
      <w:r w:rsidR="00D054F7" w:rsidRPr="00F21BEE">
        <w:rPr>
          <w:rFonts w:ascii="Riojana" w:hAnsi="Riojana" w:cs="Times New Roman"/>
          <w:sz w:val="20"/>
          <w:szCs w:val="20"/>
          <w:lang w:val="es-ES_tradnl"/>
        </w:rPr>
        <w:t xml:space="preserve">) Adoptar las medidas de difusión contenidas en el apartado 4 del artículo 18 de </w:t>
      </w:r>
      <w:r w:rsidR="006E639D" w:rsidRPr="00F21BEE">
        <w:rPr>
          <w:rFonts w:ascii="Riojana" w:hAnsi="Riojana" w:cs="Times New Roman"/>
          <w:sz w:val="20"/>
          <w:szCs w:val="20"/>
          <w:lang w:val="es-ES_tradnl"/>
        </w:rPr>
        <w:t>la Ley 38/2003, de 17 de noviembre, General de Subvenciones</w:t>
      </w:r>
      <w:r w:rsidR="00D054F7" w:rsidRPr="00F21BEE">
        <w:rPr>
          <w:rFonts w:ascii="Riojana" w:hAnsi="Riojana" w:cs="Times New Roman"/>
          <w:sz w:val="20"/>
          <w:szCs w:val="20"/>
          <w:lang w:val="es-ES_tradnl"/>
        </w:rPr>
        <w:t>.</w:t>
      </w:r>
    </w:p>
    <w:p w14:paraId="5DD9817B" w14:textId="055A26A1" w:rsidR="00D054F7" w:rsidRPr="00F21BEE" w:rsidRDefault="00FC78CB" w:rsidP="00D054F7">
      <w:pPr>
        <w:spacing w:after="100" w:line="280" w:lineRule="exact"/>
        <w:ind w:firstLine="284"/>
        <w:jc w:val="both"/>
        <w:rPr>
          <w:rFonts w:ascii="Riojana" w:hAnsi="Riojana" w:cs="Times New Roman"/>
          <w:sz w:val="20"/>
          <w:szCs w:val="20"/>
          <w:lang w:val="es-ES_tradnl"/>
        </w:rPr>
      </w:pPr>
      <w:r>
        <w:rPr>
          <w:rFonts w:ascii="Riojana" w:hAnsi="Riojana" w:cs="Times New Roman"/>
          <w:sz w:val="20"/>
          <w:szCs w:val="20"/>
          <w:lang w:val="es-ES_tradnl"/>
        </w:rPr>
        <w:t>h</w:t>
      </w:r>
      <w:r w:rsidR="00D054F7" w:rsidRPr="00F21BEE">
        <w:rPr>
          <w:rFonts w:ascii="Riojana" w:hAnsi="Riojana" w:cs="Times New Roman"/>
          <w:sz w:val="20"/>
          <w:szCs w:val="20"/>
          <w:lang w:val="es-ES_tradnl"/>
        </w:rPr>
        <w:t xml:space="preserve">) Proceder al reintegro de los fondos percibidos en los supuestos contemplados en el artículo 37 de </w:t>
      </w:r>
      <w:r w:rsidR="006E639D" w:rsidRPr="00F21BEE">
        <w:rPr>
          <w:rFonts w:ascii="Riojana" w:hAnsi="Riojana" w:cs="Times New Roman"/>
          <w:sz w:val="20"/>
          <w:szCs w:val="20"/>
          <w:lang w:val="es-ES_tradnl"/>
        </w:rPr>
        <w:t>la Ley 38/2003, de 17 de noviembre, General de Subvenciones</w:t>
      </w:r>
      <w:r w:rsidR="00D054F7" w:rsidRPr="00F21BEE">
        <w:rPr>
          <w:rFonts w:ascii="Riojana" w:hAnsi="Riojana" w:cs="Times New Roman"/>
          <w:sz w:val="20"/>
          <w:szCs w:val="20"/>
          <w:lang w:val="es-ES_tradnl"/>
        </w:rPr>
        <w:t>.</w:t>
      </w:r>
    </w:p>
    <w:p w14:paraId="7C49413E" w14:textId="3511BD96" w:rsidR="006E639D" w:rsidRPr="00D054F7" w:rsidRDefault="00FC78CB" w:rsidP="00D054F7">
      <w:pPr>
        <w:spacing w:after="100" w:line="280" w:lineRule="exact"/>
        <w:ind w:firstLine="284"/>
        <w:jc w:val="both"/>
        <w:rPr>
          <w:rFonts w:ascii="Riojana" w:hAnsi="Riojana" w:cs="Times New Roman"/>
          <w:sz w:val="20"/>
          <w:szCs w:val="20"/>
          <w:lang w:val="es-ES_tradnl"/>
        </w:rPr>
      </w:pPr>
      <w:r>
        <w:rPr>
          <w:rFonts w:ascii="Riojana" w:hAnsi="Riojana" w:cs="Times New Roman"/>
          <w:sz w:val="20"/>
          <w:szCs w:val="20"/>
          <w:lang w:val="es-ES_tradnl"/>
        </w:rPr>
        <w:t>i</w:t>
      </w:r>
      <w:r w:rsidR="006E639D" w:rsidRPr="00F21BEE">
        <w:rPr>
          <w:rFonts w:ascii="Riojana" w:hAnsi="Riojana" w:cs="Times New Roman"/>
          <w:sz w:val="20"/>
          <w:szCs w:val="20"/>
          <w:lang w:val="es-ES_tradnl"/>
        </w:rPr>
        <w:t xml:space="preserve">) </w:t>
      </w:r>
      <w:r w:rsidR="006E639D">
        <w:rPr>
          <w:rFonts w:ascii="Riojana" w:hAnsi="Riojana" w:cs="Times New Roman"/>
          <w:sz w:val="20"/>
          <w:szCs w:val="20"/>
          <w:lang w:val="es-ES_tradnl"/>
        </w:rPr>
        <w:t>Cualesquiera otras obligaciones que se establezcan en la presente convocatoria y en las resoluciones de concesión de la subvención.</w:t>
      </w:r>
    </w:p>
    <w:p w14:paraId="2158E781" w14:textId="77777777" w:rsidR="00D054F7" w:rsidRPr="00D054F7" w:rsidRDefault="00D054F7" w:rsidP="009F7775">
      <w:pPr>
        <w:spacing w:line="280" w:lineRule="exact"/>
        <w:jc w:val="both"/>
        <w:rPr>
          <w:rFonts w:ascii="Riojana" w:hAnsi="Riojana" w:cs="Times New Roman"/>
          <w:sz w:val="20"/>
          <w:szCs w:val="20"/>
          <w:lang w:val="es-ES_tradnl"/>
        </w:rPr>
      </w:pPr>
    </w:p>
    <w:p w14:paraId="6AB5FCA1" w14:textId="77777777" w:rsidR="003D7F83" w:rsidRDefault="00586CCD" w:rsidP="009F7775">
      <w:pPr>
        <w:spacing w:line="280" w:lineRule="exact"/>
        <w:jc w:val="both"/>
        <w:rPr>
          <w:rFonts w:ascii="Riojana" w:hAnsi="Riojana" w:cs="Times New Roman"/>
          <w:sz w:val="20"/>
          <w:szCs w:val="20"/>
          <w:lang w:val="es-ES_tradnl"/>
        </w:rPr>
      </w:pPr>
      <w:r>
        <w:rPr>
          <w:rFonts w:ascii="Riojana" w:hAnsi="Riojana"/>
          <w:b/>
          <w:sz w:val="20"/>
          <w:szCs w:val="20"/>
          <w:lang w:val="es-ES_tradnl"/>
        </w:rPr>
        <w:t xml:space="preserve">Artículo </w:t>
      </w:r>
      <w:r w:rsidR="006E639D">
        <w:rPr>
          <w:rFonts w:ascii="Riojana" w:hAnsi="Riojana"/>
          <w:b/>
          <w:sz w:val="20"/>
          <w:szCs w:val="20"/>
          <w:lang w:val="es-ES_tradnl"/>
        </w:rPr>
        <w:t>5</w:t>
      </w:r>
      <w:r>
        <w:rPr>
          <w:rFonts w:ascii="Riojana" w:hAnsi="Riojana"/>
          <w:b/>
          <w:sz w:val="20"/>
          <w:szCs w:val="20"/>
          <w:lang w:val="es-ES_tradnl"/>
        </w:rPr>
        <w:t>.- Destinatarios de las acciones</w:t>
      </w:r>
      <w:r w:rsidR="009E6BB9">
        <w:rPr>
          <w:rFonts w:ascii="Riojana" w:hAnsi="Riojana"/>
          <w:b/>
          <w:sz w:val="20"/>
          <w:szCs w:val="20"/>
          <w:lang w:val="es-ES_tradnl"/>
        </w:rPr>
        <w:t>.</w:t>
      </w:r>
    </w:p>
    <w:p w14:paraId="62A9923D" w14:textId="77777777" w:rsidR="003D7F83" w:rsidRDefault="003D7F83" w:rsidP="009F7775">
      <w:pPr>
        <w:spacing w:line="280" w:lineRule="exact"/>
        <w:jc w:val="both"/>
        <w:rPr>
          <w:rFonts w:ascii="Riojana" w:hAnsi="Riojana" w:cs="Times New Roman"/>
          <w:sz w:val="20"/>
          <w:szCs w:val="20"/>
          <w:lang w:val="es-ES_tradnl"/>
        </w:rPr>
      </w:pPr>
    </w:p>
    <w:p w14:paraId="1E5C21A1" w14:textId="77777777" w:rsidR="003D7F83" w:rsidRDefault="00A11593"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 xml:space="preserve">Conforme a lo dispuesto en la Ley 31/1995, de 8 de noviembre, </w:t>
      </w:r>
      <w:r w:rsidR="007016EF">
        <w:rPr>
          <w:rFonts w:ascii="Riojana" w:hAnsi="Riojana" w:cs="Times New Roman"/>
          <w:sz w:val="20"/>
          <w:szCs w:val="20"/>
          <w:lang w:val="es-ES_tradnl"/>
        </w:rPr>
        <w:t xml:space="preserve">serán destinatarias de las acciones las personas trabajadoras y las empresas, especialmente las pequeñas empresas. </w:t>
      </w:r>
    </w:p>
    <w:p w14:paraId="4F82CD71" w14:textId="77777777" w:rsidR="00EA3422" w:rsidRDefault="00EA3422" w:rsidP="009F7775">
      <w:pPr>
        <w:spacing w:line="280" w:lineRule="exact"/>
        <w:jc w:val="both"/>
        <w:rPr>
          <w:rFonts w:ascii="Riojana" w:hAnsi="Riojana" w:cs="Times New Roman"/>
          <w:sz w:val="20"/>
          <w:szCs w:val="20"/>
          <w:lang w:val="es-ES_tradnl"/>
        </w:rPr>
      </w:pPr>
    </w:p>
    <w:p w14:paraId="68104B7A" w14:textId="77777777" w:rsidR="007016EF" w:rsidRDefault="007016EF"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A los efectos de la presente orden, se entenderá por pequeña empresa aquella cuyo volumen de plantilla sea menor de cincuenta personas trabajadoras.</w:t>
      </w:r>
    </w:p>
    <w:p w14:paraId="542C88F2" w14:textId="77777777" w:rsidR="00EA3422" w:rsidRDefault="00EA3422" w:rsidP="009F7775">
      <w:pPr>
        <w:spacing w:line="280" w:lineRule="exact"/>
        <w:jc w:val="both"/>
        <w:rPr>
          <w:rFonts w:ascii="Riojana" w:hAnsi="Riojana" w:cs="Times New Roman"/>
          <w:sz w:val="20"/>
          <w:szCs w:val="20"/>
          <w:lang w:val="es-ES_tradnl"/>
        </w:rPr>
      </w:pPr>
    </w:p>
    <w:p w14:paraId="4B8E8EE5" w14:textId="77777777" w:rsidR="00EA3422" w:rsidRPr="00EA3422" w:rsidRDefault="00EA3422" w:rsidP="009F7775">
      <w:pPr>
        <w:spacing w:line="280" w:lineRule="exact"/>
        <w:jc w:val="both"/>
        <w:rPr>
          <w:rFonts w:ascii="Riojana" w:hAnsi="Riojana" w:cs="Times New Roman"/>
          <w:b/>
          <w:sz w:val="20"/>
          <w:szCs w:val="20"/>
          <w:lang w:val="es-ES_tradnl"/>
        </w:rPr>
      </w:pPr>
      <w:r>
        <w:rPr>
          <w:rFonts w:ascii="Riojana" w:hAnsi="Riojana" w:cs="Times New Roman"/>
          <w:b/>
          <w:sz w:val="20"/>
          <w:szCs w:val="20"/>
          <w:lang w:val="es-ES_tradnl"/>
        </w:rPr>
        <w:t xml:space="preserve">Artículo </w:t>
      </w:r>
      <w:r w:rsidR="006E639D">
        <w:rPr>
          <w:rFonts w:ascii="Riojana" w:hAnsi="Riojana" w:cs="Times New Roman"/>
          <w:b/>
          <w:sz w:val="20"/>
          <w:szCs w:val="20"/>
          <w:lang w:val="es-ES_tradnl"/>
        </w:rPr>
        <w:t>6</w:t>
      </w:r>
      <w:r>
        <w:rPr>
          <w:rFonts w:ascii="Riojana" w:hAnsi="Riojana" w:cs="Times New Roman"/>
          <w:b/>
          <w:sz w:val="20"/>
          <w:szCs w:val="20"/>
          <w:lang w:val="es-ES_tradnl"/>
        </w:rPr>
        <w:t>.- Acciones subvencionables</w:t>
      </w:r>
      <w:r w:rsidR="009E6BB9">
        <w:rPr>
          <w:rFonts w:ascii="Riojana" w:hAnsi="Riojana" w:cs="Times New Roman"/>
          <w:b/>
          <w:sz w:val="20"/>
          <w:szCs w:val="20"/>
          <w:lang w:val="es-ES_tradnl"/>
        </w:rPr>
        <w:t>.</w:t>
      </w:r>
    </w:p>
    <w:p w14:paraId="370CBF02" w14:textId="77777777" w:rsidR="00EA3422" w:rsidRDefault="00EA3422" w:rsidP="009F7775">
      <w:pPr>
        <w:spacing w:line="280" w:lineRule="exact"/>
        <w:jc w:val="both"/>
        <w:rPr>
          <w:rFonts w:ascii="Riojana" w:hAnsi="Riojana" w:cs="Times New Roman"/>
          <w:sz w:val="20"/>
          <w:szCs w:val="20"/>
          <w:lang w:val="es-ES_tradnl"/>
        </w:rPr>
      </w:pPr>
    </w:p>
    <w:p w14:paraId="7F088511" w14:textId="77777777" w:rsidR="00BD082A" w:rsidRDefault="00BD082A"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 xml:space="preserve">1.- Las subvenciones tendrán por objeto la realización de actividades con el fin de promover la mejora de las condiciones de seguridad y salud en el trabajo, especialmente en las pequeñas empresas. </w:t>
      </w:r>
    </w:p>
    <w:p w14:paraId="04E5D91C" w14:textId="77777777" w:rsidR="00BD082A" w:rsidRDefault="00BD082A" w:rsidP="009F7775">
      <w:pPr>
        <w:spacing w:line="280" w:lineRule="exact"/>
        <w:jc w:val="both"/>
        <w:rPr>
          <w:rFonts w:ascii="Riojana" w:hAnsi="Riojana" w:cs="Times New Roman"/>
          <w:sz w:val="20"/>
          <w:szCs w:val="20"/>
          <w:lang w:val="es-ES_tradnl"/>
        </w:rPr>
      </w:pPr>
    </w:p>
    <w:p w14:paraId="00C6CB70" w14:textId="77777777" w:rsidR="00BD082A" w:rsidRDefault="00BD082A"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Las acciones podrán ser de</w:t>
      </w:r>
      <w:r w:rsidR="00946A51">
        <w:rPr>
          <w:rFonts w:ascii="Riojana" w:hAnsi="Riojana" w:cs="Times New Roman"/>
          <w:sz w:val="20"/>
          <w:szCs w:val="20"/>
          <w:lang w:val="es-ES_tradnl"/>
        </w:rPr>
        <w:t xml:space="preserve"> dos </w:t>
      </w:r>
      <w:r>
        <w:rPr>
          <w:rFonts w:ascii="Riojana" w:hAnsi="Riojana" w:cs="Times New Roman"/>
          <w:sz w:val="20"/>
          <w:szCs w:val="20"/>
          <w:lang w:val="es-ES_tradnl"/>
        </w:rPr>
        <w:t>tipos:</w:t>
      </w:r>
    </w:p>
    <w:p w14:paraId="65772701" w14:textId="77777777" w:rsidR="00C53451" w:rsidRDefault="00C53451" w:rsidP="009F7775">
      <w:pPr>
        <w:spacing w:line="280" w:lineRule="exact"/>
        <w:jc w:val="both"/>
        <w:rPr>
          <w:rFonts w:ascii="Riojana" w:hAnsi="Riojana" w:cs="Times New Roman"/>
          <w:sz w:val="20"/>
          <w:szCs w:val="20"/>
          <w:lang w:val="es-ES_tradnl"/>
        </w:rPr>
      </w:pPr>
    </w:p>
    <w:p w14:paraId="27204EB9" w14:textId="77777777" w:rsidR="00C53451" w:rsidRDefault="00177F36" w:rsidP="00177F36">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 xml:space="preserve">a) </w:t>
      </w:r>
      <w:r w:rsidR="00BD082A" w:rsidRPr="00177F36">
        <w:rPr>
          <w:rFonts w:ascii="Riojana" w:hAnsi="Riojana" w:cs="Times New Roman"/>
          <w:sz w:val="20"/>
          <w:szCs w:val="20"/>
          <w:lang w:val="es-ES_tradnl"/>
        </w:rPr>
        <w:t>Acciones de información</w:t>
      </w:r>
      <w:r w:rsidR="00946A51">
        <w:rPr>
          <w:rFonts w:ascii="Riojana" w:hAnsi="Riojana" w:cs="Times New Roman"/>
          <w:sz w:val="20"/>
          <w:szCs w:val="20"/>
          <w:lang w:val="es-ES_tradnl"/>
        </w:rPr>
        <w:t xml:space="preserve"> y promoción del cumplimiento de la normativa sobre prevención de riesgos laborales</w:t>
      </w:r>
      <w:r w:rsidR="00BD082A" w:rsidRPr="00177F36">
        <w:rPr>
          <w:rFonts w:ascii="Riojana" w:hAnsi="Riojana" w:cs="Times New Roman"/>
          <w:sz w:val="20"/>
          <w:szCs w:val="20"/>
          <w:lang w:val="es-ES_tradnl"/>
        </w:rPr>
        <w:t xml:space="preserve">; serán aquellas que </w:t>
      </w:r>
      <w:r w:rsidRPr="00177F36">
        <w:rPr>
          <w:rFonts w:ascii="Riojana" w:hAnsi="Riojana" w:cs="Times New Roman"/>
          <w:sz w:val="20"/>
          <w:szCs w:val="20"/>
          <w:lang w:val="es-ES_tradnl"/>
        </w:rPr>
        <w:t>persigan</w:t>
      </w:r>
      <w:r w:rsidR="00D04E63" w:rsidRPr="00177F36">
        <w:rPr>
          <w:rFonts w:ascii="Riojana" w:hAnsi="Riojana" w:cs="Times New Roman"/>
          <w:sz w:val="20"/>
          <w:szCs w:val="20"/>
          <w:lang w:val="es-ES_tradnl"/>
        </w:rPr>
        <w:t xml:space="preserve"> </w:t>
      </w:r>
      <w:r w:rsidR="00BD082A" w:rsidRPr="00177F36">
        <w:rPr>
          <w:rFonts w:ascii="Riojana" w:hAnsi="Riojana" w:cs="Times New Roman"/>
          <w:sz w:val="20"/>
          <w:szCs w:val="20"/>
          <w:lang w:val="es-ES_tradnl"/>
        </w:rPr>
        <w:t>la difusión entre trabajadores y empresarios de los principios de acción preventiva de los riesgos laborales o de las normas concretas de aplicación de tales principios</w:t>
      </w:r>
      <w:r w:rsidR="004B7678">
        <w:rPr>
          <w:rFonts w:ascii="Riojana" w:hAnsi="Riojana" w:cs="Times New Roman"/>
          <w:sz w:val="20"/>
          <w:szCs w:val="20"/>
          <w:lang w:val="es-ES_tradnl"/>
        </w:rPr>
        <w:t>, así como al fomento del conocimiento y aplicación  por empresarios y trabajadores de las disposiciones legales, reglamentarias y convencionales en materia de prevención de riesgos laborales.</w:t>
      </w:r>
    </w:p>
    <w:p w14:paraId="1D78C9BA" w14:textId="77777777" w:rsidR="00177F36" w:rsidRDefault="00177F36" w:rsidP="00177F36">
      <w:pPr>
        <w:spacing w:line="280" w:lineRule="exact"/>
        <w:jc w:val="both"/>
        <w:rPr>
          <w:rFonts w:ascii="Riojana" w:hAnsi="Riojana" w:cs="Times New Roman"/>
          <w:sz w:val="20"/>
          <w:szCs w:val="20"/>
          <w:lang w:val="es-ES_tradnl"/>
        </w:rPr>
      </w:pPr>
    </w:p>
    <w:p w14:paraId="3DDFB917" w14:textId="77777777" w:rsidR="00177F36" w:rsidRDefault="00177F36" w:rsidP="00177F36">
      <w:pPr>
        <w:spacing w:line="280" w:lineRule="exact"/>
        <w:jc w:val="both"/>
        <w:rPr>
          <w:rFonts w:ascii="Riojana" w:hAnsi="Riojana" w:cs="Times New Roman"/>
          <w:sz w:val="20"/>
          <w:szCs w:val="20"/>
          <w:lang w:val="es-ES_tradnl"/>
        </w:rPr>
      </w:pPr>
      <w:r w:rsidRPr="00177F36">
        <w:rPr>
          <w:rFonts w:ascii="Riojana" w:hAnsi="Riojana" w:cs="Times New Roman"/>
          <w:sz w:val="20"/>
          <w:szCs w:val="20"/>
          <w:lang w:val="es-ES_tradnl"/>
        </w:rPr>
        <w:lastRenderedPageBreak/>
        <w:t>Estas acciones no podrán incluir actividades de asistencia técnica ni de formación. Para ello podrán emplear productos tales como</w:t>
      </w:r>
      <w:r>
        <w:rPr>
          <w:rFonts w:ascii="Riojana" w:hAnsi="Riojana" w:cs="Times New Roman"/>
          <w:sz w:val="20"/>
          <w:szCs w:val="20"/>
          <w:lang w:val="es-ES_tradnl"/>
        </w:rPr>
        <w:t>:</w:t>
      </w:r>
    </w:p>
    <w:p w14:paraId="4ACC7D00" w14:textId="77777777" w:rsidR="005303AD" w:rsidRDefault="005303AD" w:rsidP="00177F36">
      <w:pPr>
        <w:spacing w:line="280" w:lineRule="exact"/>
        <w:jc w:val="both"/>
        <w:rPr>
          <w:rFonts w:ascii="Riojana" w:hAnsi="Riojana" w:cs="Times New Roman"/>
          <w:sz w:val="20"/>
          <w:szCs w:val="20"/>
          <w:lang w:val="es-ES_tradnl"/>
        </w:rPr>
      </w:pPr>
    </w:p>
    <w:p w14:paraId="21E43415" w14:textId="77777777" w:rsidR="00177F36" w:rsidRDefault="00177F36" w:rsidP="00135C85">
      <w:pPr>
        <w:pStyle w:val="Prrafodelista"/>
        <w:numPr>
          <w:ilvl w:val="0"/>
          <w:numId w:val="6"/>
        </w:numPr>
        <w:spacing w:line="280" w:lineRule="exact"/>
        <w:ind w:left="567" w:hanging="207"/>
        <w:jc w:val="both"/>
        <w:rPr>
          <w:rFonts w:ascii="Riojana" w:hAnsi="Riojana" w:cs="Times New Roman"/>
          <w:sz w:val="20"/>
          <w:szCs w:val="20"/>
          <w:lang w:val="es-ES_tradnl"/>
        </w:rPr>
      </w:pPr>
      <w:r>
        <w:rPr>
          <w:rFonts w:ascii="Riojana" w:hAnsi="Riojana" w:cs="Times New Roman"/>
          <w:sz w:val="20"/>
          <w:szCs w:val="20"/>
          <w:lang w:val="es-ES_tradnl"/>
        </w:rPr>
        <w:t>Jornadas, seminarios y encuentros;</w:t>
      </w:r>
    </w:p>
    <w:p w14:paraId="4AAEBD41" w14:textId="77777777" w:rsidR="00177F36" w:rsidRPr="00177F36" w:rsidRDefault="00177F36" w:rsidP="00135C85">
      <w:pPr>
        <w:pStyle w:val="Prrafodelista"/>
        <w:numPr>
          <w:ilvl w:val="0"/>
          <w:numId w:val="6"/>
        </w:numPr>
        <w:spacing w:line="280" w:lineRule="exact"/>
        <w:ind w:left="567" w:hanging="207"/>
        <w:jc w:val="both"/>
        <w:rPr>
          <w:rFonts w:ascii="Riojana" w:hAnsi="Riojana" w:cs="Times New Roman"/>
          <w:sz w:val="20"/>
          <w:szCs w:val="20"/>
          <w:lang w:val="es-ES_tradnl"/>
        </w:rPr>
      </w:pPr>
      <w:r>
        <w:rPr>
          <w:rFonts w:ascii="Riojana" w:hAnsi="Riojana" w:cs="Times New Roman"/>
          <w:sz w:val="20"/>
          <w:szCs w:val="20"/>
          <w:lang w:val="es-ES_tradnl"/>
        </w:rPr>
        <w:t>Libros y manuales; entendiendo por tal los documentos de carácter predominantemente técnico o especializada, de 49 páginas o más.</w:t>
      </w:r>
    </w:p>
    <w:p w14:paraId="2C9F4639" w14:textId="77777777" w:rsidR="00177F36" w:rsidRDefault="00177F36" w:rsidP="00135C85">
      <w:pPr>
        <w:pStyle w:val="Prrafodelista"/>
        <w:numPr>
          <w:ilvl w:val="0"/>
          <w:numId w:val="6"/>
        </w:numPr>
        <w:spacing w:line="280" w:lineRule="exact"/>
        <w:ind w:left="567" w:hanging="207"/>
        <w:jc w:val="both"/>
        <w:rPr>
          <w:rFonts w:ascii="Riojana" w:hAnsi="Riojana" w:cs="Times New Roman"/>
          <w:sz w:val="20"/>
          <w:szCs w:val="20"/>
          <w:lang w:val="es-ES_tradnl"/>
        </w:rPr>
      </w:pPr>
      <w:r>
        <w:rPr>
          <w:rFonts w:ascii="Riojana" w:hAnsi="Riojana" w:cs="Times New Roman"/>
          <w:sz w:val="20"/>
          <w:szCs w:val="20"/>
          <w:lang w:val="es-ES_tradnl"/>
        </w:rPr>
        <w:t>Publicaciones periódicas; entendiendo por tales los documentos de aparición regular cuyos volúmenes o números se sucedan en orden numérico o cr</w:t>
      </w:r>
      <w:r w:rsidR="00DF1013">
        <w:rPr>
          <w:rFonts w:ascii="Riojana" w:hAnsi="Riojana" w:cs="Times New Roman"/>
          <w:sz w:val="20"/>
          <w:szCs w:val="20"/>
          <w:lang w:val="es-ES_tradnl"/>
        </w:rPr>
        <w:t>onológico, bajo un título común, y con independencia del formato o extensión.</w:t>
      </w:r>
    </w:p>
    <w:p w14:paraId="7555C9DA" w14:textId="77777777" w:rsidR="00177F36" w:rsidRDefault="00177F36" w:rsidP="00135C85">
      <w:pPr>
        <w:pStyle w:val="Prrafodelista"/>
        <w:numPr>
          <w:ilvl w:val="0"/>
          <w:numId w:val="6"/>
        </w:numPr>
        <w:spacing w:line="280" w:lineRule="exact"/>
        <w:ind w:left="567" w:hanging="207"/>
        <w:jc w:val="both"/>
        <w:rPr>
          <w:rFonts w:ascii="Riojana" w:hAnsi="Riojana" w:cs="Times New Roman"/>
          <w:sz w:val="20"/>
          <w:szCs w:val="20"/>
          <w:lang w:val="es-ES_tradnl"/>
        </w:rPr>
      </w:pPr>
      <w:r>
        <w:rPr>
          <w:rFonts w:ascii="Riojana" w:hAnsi="Riojana" w:cs="Times New Roman"/>
          <w:sz w:val="20"/>
          <w:szCs w:val="20"/>
          <w:lang w:val="es-ES_tradnl"/>
        </w:rPr>
        <w:t>Dípticos, trípticos y cuadrípticos</w:t>
      </w:r>
      <w:r w:rsidR="00135C85">
        <w:rPr>
          <w:rFonts w:ascii="Riojana" w:hAnsi="Riojana" w:cs="Times New Roman"/>
          <w:sz w:val="20"/>
          <w:szCs w:val="20"/>
          <w:lang w:val="es-ES_tradnl"/>
        </w:rPr>
        <w:t>; se entenderán por tales una lámina de papel, cartulina o similar, que se dobla en dos, tres o cuatro partes respectivamente, y que constituyen un medio para comunicar ideas sencillas sobre aspectos relacionados con la prevención</w:t>
      </w:r>
    </w:p>
    <w:p w14:paraId="772DA588" w14:textId="77777777" w:rsidR="00177F36" w:rsidRDefault="00177F36" w:rsidP="00135C85">
      <w:pPr>
        <w:pStyle w:val="Prrafodelista"/>
        <w:numPr>
          <w:ilvl w:val="0"/>
          <w:numId w:val="6"/>
        </w:numPr>
        <w:spacing w:line="280" w:lineRule="exact"/>
        <w:ind w:left="567" w:hanging="207"/>
        <w:jc w:val="both"/>
        <w:rPr>
          <w:rFonts w:ascii="Riojana" w:hAnsi="Riojana" w:cs="Times New Roman"/>
          <w:sz w:val="20"/>
          <w:szCs w:val="20"/>
          <w:lang w:val="es-ES_tradnl"/>
        </w:rPr>
      </w:pPr>
      <w:r>
        <w:rPr>
          <w:rFonts w:ascii="Riojana" w:hAnsi="Riojana" w:cs="Times New Roman"/>
          <w:sz w:val="20"/>
          <w:szCs w:val="20"/>
          <w:lang w:val="es-ES_tradnl"/>
        </w:rPr>
        <w:t>Folletos</w:t>
      </w:r>
      <w:r w:rsidR="00135C85">
        <w:rPr>
          <w:rFonts w:ascii="Riojana" w:hAnsi="Riojana" w:cs="Times New Roman"/>
          <w:sz w:val="20"/>
          <w:szCs w:val="20"/>
          <w:lang w:val="es-ES_tradnl"/>
        </w:rPr>
        <w:t>; entendiendo por tales los documentos divulgativos de entre 5 y 48 páginas</w:t>
      </w:r>
    </w:p>
    <w:p w14:paraId="2D343DA1" w14:textId="77777777" w:rsidR="00177F36" w:rsidRDefault="00177F36" w:rsidP="00135C85">
      <w:pPr>
        <w:pStyle w:val="Prrafodelista"/>
        <w:numPr>
          <w:ilvl w:val="0"/>
          <w:numId w:val="6"/>
        </w:numPr>
        <w:spacing w:line="280" w:lineRule="exact"/>
        <w:ind w:left="567" w:hanging="207"/>
        <w:jc w:val="both"/>
        <w:rPr>
          <w:rFonts w:ascii="Riojana" w:hAnsi="Riojana" w:cs="Times New Roman"/>
          <w:sz w:val="20"/>
          <w:szCs w:val="20"/>
          <w:lang w:val="es-ES_tradnl"/>
        </w:rPr>
      </w:pPr>
      <w:r>
        <w:rPr>
          <w:rFonts w:ascii="Riojana" w:hAnsi="Riojana" w:cs="Times New Roman"/>
          <w:sz w:val="20"/>
          <w:szCs w:val="20"/>
          <w:lang w:val="es-ES_tradnl"/>
        </w:rPr>
        <w:t>Carteles</w:t>
      </w:r>
    </w:p>
    <w:p w14:paraId="482D20A1" w14:textId="77777777" w:rsidR="00177F36" w:rsidRDefault="00177F36" w:rsidP="00135C85">
      <w:pPr>
        <w:pStyle w:val="Prrafodelista"/>
        <w:numPr>
          <w:ilvl w:val="0"/>
          <w:numId w:val="6"/>
        </w:numPr>
        <w:spacing w:line="280" w:lineRule="exact"/>
        <w:ind w:left="567" w:hanging="207"/>
        <w:jc w:val="both"/>
        <w:rPr>
          <w:rFonts w:ascii="Riojana" w:hAnsi="Riojana" w:cs="Times New Roman"/>
          <w:sz w:val="20"/>
          <w:szCs w:val="20"/>
          <w:lang w:val="es-ES_tradnl"/>
        </w:rPr>
      </w:pPr>
      <w:r>
        <w:rPr>
          <w:rFonts w:ascii="Riojana" w:hAnsi="Riojana" w:cs="Times New Roman"/>
          <w:sz w:val="20"/>
          <w:szCs w:val="20"/>
          <w:lang w:val="es-ES_tradnl"/>
        </w:rPr>
        <w:t>Anuncios en medios de comunicación escritos, audiovisuales o en soporte informático</w:t>
      </w:r>
    </w:p>
    <w:p w14:paraId="0649A3D9" w14:textId="77777777" w:rsidR="00DD59FF" w:rsidRDefault="00DD59FF" w:rsidP="00BD082A">
      <w:pPr>
        <w:spacing w:line="280" w:lineRule="exact"/>
        <w:ind w:firstLine="284"/>
        <w:jc w:val="both"/>
        <w:rPr>
          <w:rFonts w:ascii="Riojana" w:hAnsi="Riojana" w:cs="Times New Roman"/>
          <w:sz w:val="20"/>
          <w:szCs w:val="20"/>
          <w:lang w:val="es-ES_tradnl"/>
        </w:rPr>
      </w:pPr>
    </w:p>
    <w:p w14:paraId="521F69C3" w14:textId="77777777" w:rsidR="00D04E63" w:rsidRDefault="005634BF" w:rsidP="00BD082A">
      <w:pPr>
        <w:spacing w:line="280" w:lineRule="exact"/>
        <w:ind w:firstLine="284"/>
        <w:jc w:val="both"/>
        <w:rPr>
          <w:rFonts w:ascii="Riojana" w:hAnsi="Riojana" w:cs="Times New Roman"/>
          <w:sz w:val="20"/>
          <w:szCs w:val="20"/>
          <w:lang w:val="es-ES_tradnl"/>
        </w:rPr>
      </w:pPr>
      <w:r w:rsidRPr="005634BF">
        <w:rPr>
          <w:rFonts w:ascii="Riojana" w:hAnsi="Riojana" w:cs="Times New Roman"/>
          <w:sz w:val="20"/>
          <w:szCs w:val="20"/>
          <w:lang w:val="es-ES_tradnl"/>
        </w:rPr>
        <w:t>b</w:t>
      </w:r>
      <w:r w:rsidR="00D04E63" w:rsidRPr="005634BF">
        <w:rPr>
          <w:rFonts w:ascii="Riojana" w:hAnsi="Riojana" w:cs="Times New Roman"/>
          <w:sz w:val="20"/>
          <w:szCs w:val="20"/>
          <w:lang w:val="es-ES_tradnl"/>
        </w:rPr>
        <w:t xml:space="preserve">) Acciones de formación; consistirán en el diseño de los métodos y de los contenidos de programas que pudieran </w:t>
      </w:r>
      <w:r w:rsidR="00D04E63">
        <w:rPr>
          <w:rFonts w:ascii="Riojana" w:hAnsi="Riojana" w:cs="Times New Roman"/>
          <w:sz w:val="20"/>
          <w:szCs w:val="20"/>
          <w:lang w:val="es-ES_tradnl"/>
        </w:rPr>
        <w:t>ser impartidos en sectores y subsectores de la actividad productiva, en especial en aquellos cuya estructura esté constituida fundamentalmente por pequeñas empresas.</w:t>
      </w:r>
    </w:p>
    <w:p w14:paraId="1A2944F2" w14:textId="77777777" w:rsidR="00994F9B" w:rsidRDefault="00994F9B" w:rsidP="00BD082A">
      <w:pPr>
        <w:spacing w:line="280" w:lineRule="exact"/>
        <w:ind w:firstLine="284"/>
        <w:jc w:val="both"/>
        <w:rPr>
          <w:rFonts w:ascii="Riojana" w:hAnsi="Riojana" w:cs="Times New Roman"/>
          <w:sz w:val="20"/>
          <w:szCs w:val="20"/>
          <w:lang w:val="es-ES_tradnl"/>
        </w:rPr>
      </w:pPr>
      <w:r>
        <w:rPr>
          <w:rFonts w:ascii="Riojana" w:hAnsi="Riojana" w:cs="Times New Roman"/>
          <w:sz w:val="20"/>
          <w:szCs w:val="20"/>
          <w:lang w:val="es-ES_tradnl"/>
        </w:rPr>
        <w:t>Estarán dirigidas a la difusión entre trabajadores y empresarios de los principios de acción preventiva de los riesgos laborales o de las normas concretas de aplicación de tales principios.</w:t>
      </w:r>
    </w:p>
    <w:p w14:paraId="3C46A8FE" w14:textId="77777777" w:rsidR="004A2FA8" w:rsidRDefault="004A2FA8" w:rsidP="00BD082A">
      <w:pPr>
        <w:spacing w:line="280" w:lineRule="exact"/>
        <w:ind w:firstLine="284"/>
        <w:jc w:val="both"/>
        <w:rPr>
          <w:rFonts w:ascii="Riojana" w:hAnsi="Riojana" w:cs="Times New Roman"/>
          <w:sz w:val="20"/>
          <w:szCs w:val="20"/>
          <w:lang w:val="es-ES_tradnl"/>
        </w:rPr>
      </w:pPr>
    </w:p>
    <w:p w14:paraId="7DCDF123" w14:textId="77777777" w:rsidR="00E52311" w:rsidRDefault="00E52311"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Todas las acciones serán siempre gratuitas para sus destinatarios finales.</w:t>
      </w:r>
    </w:p>
    <w:p w14:paraId="60A8B5E3" w14:textId="77777777" w:rsidR="00E52311" w:rsidRDefault="00E52311" w:rsidP="009F7775">
      <w:pPr>
        <w:spacing w:line="280" w:lineRule="exact"/>
        <w:jc w:val="both"/>
        <w:rPr>
          <w:rFonts w:ascii="Riojana" w:hAnsi="Riojana" w:cs="Times New Roman"/>
          <w:sz w:val="20"/>
          <w:szCs w:val="20"/>
          <w:lang w:val="es-ES_tradnl"/>
        </w:rPr>
      </w:pPr>
    </w:p>
    <w:p w14:paraId="4356AE24" w14:textId="77777777" w:rsidR="00C53451" w:rsidRDefault="00CE51E3"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 xml:space="preserve">2.- </w:t>
      </w:r>
      <w:r w:rsidR="00F92152">
        <w:rPr>
          <w:rFonts w:ascii="Riojana" w:hAnsi="Riojana" w:cs="Times New Roman"/>
          <w:sz w:val="20"/>
          <w:szCs w:val="20"/>
          <w:lang w:val="es-ES_tradnl"/>
        </w:rPr>
        <w:t xml:space="preserve">La elaboración de materiales que conlleven difusión pública a través de cualquier medio y en cualquier formato o soporte, incluido el material gráfico y promocional, figurará de forma expresa el logotipo institucional del Ministerio de Trabajo y Economía </w:t>
      </w:r>
      <w:r w:rsidR="005634BF">
        <w:rPr>
          <w:rFonts w:ascii="Riojana" w:hAnsi="Riojana" w:cs="Times New Roman"/>
          <w:sz w:val="20"/>
          <w:szCs w:val="20"/>
          <w:lang w:val="es-ES_tradnl"/>
        </w:rPr>
        <w:t>Social,</w:t>
      </w:r>
      <w:r w:rsidR="00F92152">
        <w:rPr>
          <w:rFonts w:ascii="Riojana" w:hAnsi="Riojana" w:cs="Times New Roman"/>
          <w:sz w:val="20"/>
          <w:szCs w:val="20"/>
          <w:lang w:val="es-ES_tradnl"/>
        </w:rPr>
        <w:t xml:space="preserve"> </w:t>
      </w:r>
      <w:r w:rsidR="00CE6489">
        <w:rPr>
          <w:rFonts w:ascii="Riojana" w:hAnsi="Riojana" w:cs="Times New Roman"/>
          <w:sz w:val="20"/>
          <w:szCs w:val="20"/>
          <w:lang w:val="es-ES_tradnl"/>
        </w:rPr>
        <w:t xml:space="preserve">así </w:t>
      </w:r>
      <w:r w:rsidR="00F92152">
        <w:rPr>
          <w:rFonts w:ascii="Riojana" w:hAnsi="Riojana" w:cs="Times New Roman"/>
          <w:sz w:val="20"/>
          <w:szCs w:val="20"/>
          <w:lang w:val="es-ES_tradnl"/>
        </w:rPr>
        <w:t xml:space="preserve">como </w:t>
      </w:r>
      <w:r w:rsidR="00CE6489">
        <w:rPr>
          <w:rFonts w:ascii="Riojana" w:hAnsi="Riojana" w:cs="Times New Roman"/>
          <w:sz w:val="20"/>
          <w:szCs w:val="20"/>
          <w:lang w:val="es-ES_tradnl"/>
        </w:rPr>
        <w:t xml:space="preserve">el </w:t>
      </w:r>
      <w:r w:rsidR="00F92152">
        <w:rPr>
          <w:rFonts w:ascii="Riojana" w:hAnsi="Riojana" w:cs="Times New Roman"/>
          <w:sz w:val="20"/>
          <w:szCs w:val="20"/>
          <w:lang w:val="es-ES_tradnl"/>
        </w:rPr>
        <w:t>del Gobierno de La Rioja.</w:t>
      </w:r>
    </w:p>
    <w:p w14:paraId="6F636B66" w14:textId="77777777" w:rsidR="00F92152" w:rsidRDefault="00F92152" w:rsidP="009F7775">
      <w:pPr>
        <w:spacing w:line="280" w:lineRule="exact"/>
        <w:jc w:val="both"/>
        <w:rPr>
          <w:rFonts w:ascii="Riojana" w:hAnsi="Riojana" w:cs="Times New Roman"/>
          <w:sz w:val="20"/>
          <w:szCs w:val="20"/>
          <w:lang w:val="es-ES_tradnl"/>
        </w:rPr>
      </w:pPr>
    </w:p>
    <w:p w14:paraId="541C1D77" w14:textId="273CD567" w:rsidR="00F92152" w:rsidRDefault="003C3A9A"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De la misma manera</w:t>
      </w:r>
      <w:r w:rsidR="00F92152">
        <w:rPr>
          <w:rFonts w:ascii="Riojana" w:hAnsi="Riojana" w:cs="Times New Roman"/>
          <w:sz w:val="20"/>
          <w:szCs w:val="20"/>
          <w:lang w:val="es-ES_tradnl"/>
        </w:rPr>
        <w:t>, en todos los proyectos y actividades objeto de subvención, se dará la adecuada publicidad del carácter público de la financiación realizada.</w:t>
      </w:r>
    </w:p>
    <w:p w14:paraId="55A35058" w14:textId="77777777" w:rsidR="00C53451" w:rsidRDefault="00C53451" w:rsidP="009F7775">
      <w:pPr>
        <w:spacing w:line="280" w:lineRule="exact"/>
        <w:jc w:val="both"/>
        <w:rPr>
          <w:rFonts w:ascii="Riojana" w:hAnsi="Riojana" w:cs="Times New Roman"/>
          <w:sz w:val="20"/>
          <w:szCs w:val="20"/>
          <w:lang w:val="es-ES_tradnl"/>
        </w:rPr>
      </w:pPr>
    </w:p>
    <w:p w14:paraId="754E324E" w14:textId="77777777" w:rsidR="00C53451" w:rsidRDefault="00CE51E3"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 xml:space="preserve">3.- Las subvenciones que se concedan no podrán destinarse a financiar la realización de acciones dirigidas al cumplimiento de las obligaciones preventivas empresariales previstas en los artículos 18 y 19d e la Ley 31/1995, de 8 de noviembre, o en cualesquiera otra previstas en la normativa de prevención de riesgos laborales. </w:t>
      </w:r>
    </w:p>
    <w:p w14:paraId="53ECE195" w14:textId="77777777" w:rsidR="00CE51E3" w:rsidRDefault="00CE51E3" w:rsidP="009F7775">
      <w:pPr>
        <w:spacing w:line="280" w:lineRule="exact"/>
        <w:jc w:val="both"/>
        <w:rPr>
          <w:rFonts w:ascii="Riojana" w:hAnsi="Riojana" w:cs="Times New Roman"/>
          <w:sz w:val="20"/>
          <w:szCs w:val="20"/>
          <w:lang w:val="es-ES_tradnl"/>
        </w:rPr>
      </w:pPr>
    </w:p>
    <w:p w14:paraId="4196E5B9" w14:textId="77777777" w:rsidR="00CE51E3" w:rsidRPr="00CE51E3" w:rsidRDefault="00CE51E3" w:rsidP="009F7775">
      <w:pPr>
        <w:spacing w:line="280" w:lineRule="exact"/>
        <w:jc w:val="both"/>
        <w:rPr>
          <w:rFonts w:ascii="Riojana" w:hAnsi="Riojana" w:cs="Times New Roman"/>
          <w:sz w:val="20"/>
          <w:szCs w:val="20"/>
          <w:lang w:val="es-ES_tradnl"/>
        </w:rPr>
      </w:pPr>
      <w:r w:rsidRPr="00CE51E3">
        <w:rPr>
          <w:rFonts w:ascii="Riojana" w:hAnsi="Riojana" w:cs="Times New Roman"/>
          <w:sz w:val="20"/>
          <w:szCs w:val="20"/>
          <w:lang w:val="es-ES_tradnl"/>
        </w:rPr>
        <w:t>Tampoco serán subvencionables acciones que consistan en elaboración o difusión de contenidos ya realizados por otras entidades, publicados y accesibles p</w:t>
      </w:r>
      <w:r w:rsidR="00722EB3">
        <w:rPr>
          <w:rFonts w:ascii="Riojana" w:hAnsi="Riojana" w:cs="Times New Roman"/>
          <w:sz w:val="20"/>
          <w:szCs w:val="20"/>
          <w:lang w:val="es-ES_tradnl"/>
        </w:rPr>
        <w:t>ara</w:t>
      </w:r>
      <w:r w:rsidRPr="00CE51E3">
        <w:rPr>
          <w:rFonts w:ascii="Riojana" w:hAnsi="Riojana" w:cs="Times New Roman"/>
          <w:sz w:val="20"/>
          <w:szCs w:val="20"/>
          <w:lang w:val="es-ES_tradnl"/>
        </w:rPr>
        <w:t xml:space="preserve"> la población a través de cualquier medio.</w:t>
      </w:r>
    </w:p>
    <w:p w14:paraId="54F7C6D1" w14:textId="77777777" w:rsidR="00C53451" w:rsidRPr="00CE51E3" w:rsidRDefault="00C53451" w:rsidP="009F7775">
      <w:pPr>
        <w:spacing w:line="280" w:lineRule="exact"/>
        <w:jc w:val="both"/>
        <w:rPr>
          <w:rFonts w:ascii="Riojana" w:hAnsi="Riojana" w:cs="Times New Roman"/>
          <w:sz w:val="20"/>
          <w:szCs w:val="20"/>
          <w:lang w:val="es-ES_tradnl"/>
        </w:rPr>
      </w:pPr>
    </w:p>
    <w:p w14:paraId="40932D3F" w14:textId="42BD0418" w:rsidR="00F92152" w:rsidRPr="003E5D0B" w:rsidRDefault="00CE51E3" w:rsidP="00F921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exact"/>
        <w:jc w:val="both"/>
        <w:rPr>
          <w:rFonts w:ascii="Riojana" w:hAnsi="Riojana" w:cs="Arial"/>
          <w:sz w:val="20"/>
          <w:szCs w:val="20"/>
          <w:lang w:val="es-ES_tradnl"/>
        </w:rPr>
      </w:pPr>
      <w:r w:rsidRPr="003E5D0B">
        <w:rPr>
          <w:rFonts w:ascii="Riojana" w:hAnsi="Riojana" w:cs="Arial"/>
          <w:sz w:val="20"/>
          <w:szCs w:val="20"/>
          <w:lang w:val="es-ES_tradnl"/>
        </w:rPr>
        <w:t xml:space="preserve">4.- El ámbito temporal durante el cual se podrán desarrollar las actuaciones subvencionadas será el </w:t>
      </w:r>
      <w:r w:rsidR="006360BB" w:rsidRPr="003E5D0B">
        <w:rPr>
          <w:rFonts w:ascii="Riojana" w:hAnsi="Riojana" w:cs="Arial"/>
          <w:sz w:val="20"/>
          <w:szCs w:val="20"/>
          <w:lang w:val="es-ES_tradnl"/>
        </w:rPr>
        <w:t>establecido en las correspondientes convocatorias.</w:t>
      </w:r>
    </w:p>
    <w:p w14:paraId="693BA440" w14:textId="77777777" w:rsidR="00C53451" w:rsidRPr="003E5D0B" w:rsidRDefault="00C53451" w:rsidP="009F7775">
      <w:pPr>
        <w:spacing w:line="280" w:lineRule="exact"/>
        <w:jc w:val="both"/>
        <w:rPr>
          <w:rFonts w:ascii="Riojana" w:hAnsi="Riojana" w:cs="Times New Roman"/>
          <w:sz w:val="20"/>
          <w:szCs w:val="20"/>
          <w:lang w:val="es-ES_tradnl"/>
        </w:rPr>
      </w:pPr>
    </w:p>
    <w:p w14:paraId="30190757" w14:textId="77777777" w:rsidR="00C53451" w:rsidRDefault="008145BE"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5.- Las líneas prioritarias de actuación a desarrollar se adaptarán a los Objetivos Estratégicos de la Estrategia Española de Seguridad y Salud en el Trabajo (EESST)</w:t>
      </w:r>
      <w:r w:rsidR="00503939">
        <w:rPr>
          <w:rFonts w:ascii="Riojana" w:hAnsi="Riojana" w:cs="Times New Roman"/>
          <w:sz w:val="20"/>
          <w:szCs w:val="20"/>
          <w:lang w:val="es-ES_tradnl"/>
        </w:rPr>
        <w:t xml:space="preserve">, así como a aquellos que, alienados con estos últimos, apruebe el Gobierno de La Rioja. </w:t>
      </w:r>
    </w:p>
    <w:p w14:paraId="4B3B5126" w14:textId="77777777" w:rsidR="006E639D" w:rsidRDefault="006E639D" w:rsidP="009F7775">
      <w:pPr>
        <w:spacing w:line="280" w:lineRule="exact"/>
        <w:jc w:val="both"/>
        <w:rPr>
          <w:rFonts w:ascii="Riojana" w:hAnsi="Riojana" w:cs="Times New Roman"/>
          <w:sz w:val="20"/>
          <w:szCs w:val="20"/>
          <w:lang w:val="es-ES_tradnl"/>
        </w:rPr>
      </w:pPr>
    </w:p>
    <w:p w14:paraId="3DA4EFA7" w14:textId="77777777" w:rsidR="00503939" w:rsidRDefault="003C3A9A"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D</w:t>
      </w:r>
      <w:r w:rsidR="00503939">
        <w:rPr>
          <w:rFonts w:ascii="Riojana" w:hAnsi="Riojana" w:cs="Times New Roman"/>
          <w:sz w:val="20"/>
          <w:szCs w:val="20"/>
          <w:lang w:val="es-ES_tradnl"/>
        </w:rPr>
        <w:t>ichos Objetivos Estratégicos son:</w:t>
      </w:r>
    </w:p>
    <w:p w14:paraId="7B8AB321" w14:textId="77777777" w:rsidR="00503939" w:rsidRDefault="00503939" w:rsidP="009F7775">
      <w:pPr>
        <w:spacing w:line="280" w:lineRule="exact"/>
        <w:jc w:val="both"/>
        <w:rPr>
          <w:rFonts w:ascii="Riojana" w:hAnsi="Riojana" w:cs="Times New Roman"/>
          <w:sz w:val="20"/>
          <w:szCs w:val="20"/>
          <w:lang w:val="es-ES_tradnl"/>
        </w:rPr>
      </w:pPr>
    </w:p>
    <w:p w14:paraId="1306F48C" w14:textId="77777777" w:rsidR="00503939" w:rsidRDefault="00503939" w:rsidP="00503939">
      <w:pPr>
        <w:spacing w:after="100" w:line="280" w:lineRule="exact"/>
        <w:ind w:firstLine="284"/>
        <w:jc w:val="both"/>
        <w:rPr>
          <w:rFonts w:ascii="Riojana" w:hAnsi="Riojana" w:cs="Times New Roman"/>
          <w:sz w:val="20"/>
          <w:szCs w:val="20"/>
          <w:lang w:val="es-ES_tradnl"/>
        </w:rPr>
      </w:pPr>
      <w:r>
        <w:rPr>
          <w:rFonts w:ascii="Riojana" w:hAnsi="Riojana" w:cs="Times New Roman"/>
          <w:sz w:val="20"/>
          <w:szCs w:val="20"/>
          <w:lang w:val="es-ES_tradnl"/>
        </w:rPr>
        <w:t>a) Mejorar la prevención de accidentes de trabajo y enfermedades profesionales priorizando reducir los daños en la salud de las personas trabajadoras</w:t>
      </w:r>
      <w:r w:rsidR="00C57897">
        <w:rPr>
          <w:rFonts w:ascii="Riojana" w:hAnsi="Riojana" w:cs="Times New Roman"/>
          <w:sz w:val="20"/>
          <w:szCs w:val="20"/>
          <w:lang w:val="es-ES_tradnl"/>
        </w:rPr>
        <w:t>.</w:t>
      </w:r>
    </w:p>
    <w:p w14:paraId="0CE06692" w14:textId="77777777" w:rsidR="00503939" w:rsidRDefault="00503939" w:rsidP="00503939">
      <w:pPr>
        <w:spacing w:after="100" w:line="280" w:lineRule="exact"/>
        <w:ind w:firstLine="284"/>
        <w:jc w:val="both"/>
        <w:rPr>
          <w:rFonts w:ascii="Riojana" w:hAnsi="Riojana" w:cs="Times New Roman"/>
          <w:sz w:val="20"/>
          <w:szCs w:val="20"/>
          <w:lang w:val="es-ES_tradnl"/>
        </w:rPr>
      </w:pPr>
      <w:r>
        <w:rPr>
          <w:rFonts w:ascii="Riojana" w:hAnsi="Riojana" w:cs="Times New Roman"/>
          <w:sz w:val="20"/>
          <w:szCs w:val="20"/>
          <w:lang w:val="es-ES_tradnl"/>
        </w:rPr>
        <w:t>b) Gestionar los cambios derivados de las nuevas formas de organización del trabajo, los cambios demográfico y climático desde la óptica preventiva, priorizando anticiparse y gestionar los riesgos nuevos y emergentes</w:t>
      </w:r>
      <w:r w:rsidR="00C57897">
        <w:rPr>
          <w:rFonts w:ascii="Riojana" w:hAnsi="Riojana" w:cs="Times New Roman"/>
          <w:sz w:val="20"/>
          <w:szCs w:val="20"/>
          <w:lang w:val="es-ES_tradnl"/>
        </w:rPr>
        <w:t>.</w:t>
      </w:r>
    </w:p>
    <w:p w14:paraId="17CB9C00" w14:textId="77777777" w:rsidR="00503939" w:rsidRDefault="00503939" w:rsidP="00503939">
      <w:pPr>
        <w:spacing w:after="100" w:line="280" w:lineRule="exact"/>
        <w:ind w:firstLine="284"/>
        <w:jc w:val="both"/>
        <w:rPr>
          <w:rFonts w:ascii="Riojana" w:hAnsi="Riojana" w:cs="Times New Roman"/>
          <w:sz w:val="20"/>
          <w:szCs w:val="20"/>
          <w:lang w:val="es-ES_tradnl"/>
        </w:rPr>
      </w:pPr>
      <w:r>
        <w:rPr>
          <w:rFonts w:ascii="Riojana" w:hAnsi="Riojana" w:cs="Times New Roman"/>
          <w:sz w:val="20"/>
          <w:szCs w:val="20"/>
          <w:lang w:val="es-ES_tradnl"/>
        </w:rPr>
        <w:t>c) Mejorar la gestión de la seguridad y salud en las pymes priorizando integrar la prevención de riesgos laborales en las pequeñas empresas promoviendo una mayor implicación de recursos propios</w:t>
      </w:r>
      <w:r w:rsidR="00C57897">
        <w:rPr>
          <w:rFonts w:ascii="Riojana" w:hAnsi="Riojana" w:cs="Times New Roman"/>
          <w:sz w:val="20"/>
          <w:szCs w:val="20"/>
          <w:lang w:val="es-ES_tradnl"/>
        </w:rPr>
        <w:t>.</w:t>
      </w:r>
    </w:p>
    <w:p w14:paraId="792C5EE0" w14:textId="77777777" w:rsidR="00503939" w:rsidRDefault="00503939" w:rsidP="00503939">
      <w:pPr>
        <w:spacing w:after="100" w:line="280" w:lineRule="exact"/>
        <w:ind w:firstLine="284"/>
        <w:jc w:val="both"/>
        <w:rPr>
          <w:rFonts w:ascii="Riojana" w:hAnsi="Riojana" w:cs="Times New Roman"/>
          <w:sz w:val="20"/>
          <w:szCs w:val="20"/>
          <w:lang w:val="es-ES_tradnl"/>
        </w:rPr>
      </w:pPr>
      <w:r>
        <w:rPr>
          <w:rFonts w:ascii="Riojana" w:hAnsi="Riojana" w:cs="Times New Roman"/>
          <w:sz w:val="20"/>
          <w:szCs w:val="20"/>
          <w:lang w:val="es-ES_tradnl"/>
        </w:rPr>
        <w:t>d) Reforzar la protección de las personas trabajadoras en situación de mayor riesgo o vulnerabilidad</w:t>
      </w:r>
      <w:r w:rsidR="00C57897">
        <w:rPr>
          <w:rFonts w:ascii="Riojana" w:hAnsi="Riojana" w:cs="Times New Roman"/>
          <w:sz w:val="20"/>
          <w:szCs w:val="20"/>
          <w:lang w:val="es-ES_tradnl"/>
        </w:rPr>
        <w:t>.</w:t>
      </w:r>
    </w:p>
    <w:p w14:paraId="36409E07" w14:textId="77777777" w:rsidR="00503939" w:rsidRDefault="00503939" w:rsidP="00503939">
      <w:pPr>
        <w:spacing w:after="100" w:line="280" w:lineRule="exact"/>
        <w:ind w:firstLine="284"/>
        <w:jc w:val="both"/>
        <w:rPr>
          <w:rFonts w:ascii="Riojana" w:hAnsi="Riojana" w:cs="Times New Roman"/>
          <w:sz w:val="20"/>
          <w:szCs w:val="20"/>
          <w:lang w:val="es-ES_tradnl"/>
        </w:rPr>
      </w:pPr>
      <w:r>
        <w:rPr>
          <w:rFonts w:ascii="Riojana" w:hAnsi="Riojana" w:cs="Times New Roman"/>
          <w:sz w:val="20"/>
          <w:szCs w:val="20"/>
          <w:lang w:val="es-ES_tradnl"/>
        </w:rPr>
        <w:t>e) Introducir la perspectiva de género en el ámbito de la seguridad y salud en el trabajo</w:t>
      </w:r>
      <w:r w:rsidR="00C57897">
        <w:rPr>
          <w:rFonts w:ascii="Riojana" w:hAnsi="Riojana" w:cs="Times New Roman"/>
          <w:sz w:val="20"/>
          <w:szCs w:val="20"/>
          <w:lang w:val="es-ES_tradnl"/>
        </w:rPr>
        <w:t>.</w:t>
      </w:r>
    </w:p>
    <w:p w14:paraId="67FB46AF" w14:textId="77777777" w:rsidR="00503939" w:rsidRDefault="00503939" w:rsidP="00503939">
      <w:pPr>
        <w:spacing w:after="100" w:line="280" w:lineRule="exact"/>
        <w:ind w:firstLine="284"/>
        <w:jc w:val="both"/>
        <w:rPr>
          <w:rFonts w:ascii="Riojana" w:hAnsi="Riojana" w:cs="Times New Roman"/>
          <w:sz w:val="20"/>
          <w:szCs w:val="20"/>
          <w:lang w:val="es-ES_tradnl"/>
        </w:rPr>
      </w:pPr>
      <w:r>
        <w:rPr>
          <w:rFonts w:ascii="Riojana" w:hAnsi="Riojana" w:cs="Times New Roman"/>
          <w:sz w:val="20"/>
          <w:szCs w:val="20"/>
          <w:lang w:val="es-ES_tradnl"/>
        </w:rPr>
        <w:t>f) Fortalecer el Sistema Nacional de S</w:t>
      </w:r>
      <w:r w:rsidR="006F473A">
        <w:rPr>
          <w:rFonts w:ascii="Riojana" w:hAnsi="Riojana" w:cs="Times New Roman"/>
          <w:sz w:val="20"/>
          <w:szCs w:val="20"/>
          <w:lang w:val="es-ES_tradnl"/>
        </w:rPr>
        <w:t>e</w:t>
      </w:r>
      <w:r>
        <w:rPr>
          <w:rFonts w:ascii="Riojana" w:hAnsi="Riojana" w:cs="Times New Roman"/>
          <w:sz w:val="20"/>
          <w:szCs w:val="20"/>
          <w:lang w:val="es-ES_tradnl"/>
        </w:rPr>
        <w:t>guridad y Salud para afrontar con éxito futuras crisis, a través de la mejora de la capacitación y formación en prevención de riesgos laborales, con especial atención a los recursos preventivos.</w:t>
      </w:r>
    </w:p>
    <w:p w14:paraId="2DD3A71B" w14:textId="77777777" w:rsidR="006E639D" w:rsidRDefault="006E639D" w:rsidP="009F7775">
      <w:pPr>
        <w:spacing w:line="280" w:lineRule="exact"/>
        <w:jc w:val="both"/>
        <w:rPr>
          <w:rFonts w:ascii="Riojana" w:hAnsi="Riojana" w:cs="Times New Roman"/>
          <w:sz w:val="20"/>
          <w:szCs w:val="20"/>
          <w:lang w:val="es-ES_tradnl"/>
        </w:rPr>
      </w:pPr>
    </w:p>
    <w:p w14:paraId="2BBE7021" w14:textId="77777777" w:rsidR="00503939" w:rsidRPr="000511DE" w:rsidRDefault="000511DE" w:rsidP="009F7775">
      <w:pPr>
        <w:spacing w:line="280" w:lineRule="exact"/>
        <w:jc w:val="both"/>
        <w:rPr>
          <w:rFonts w:ascii="Riojana" w:hAnsi="Riojana" w:cs="Times New Roman"/>
          <w:b/>
          <w:sz w:val="20"/>
          <w:szCs w:val="20"/>
          <w:lang w:val="es-ES_tradnl"/>
        </w:rPr>
      </w:pPr>
      <w:r>
        <w:rPr>
          <w:rFonts w:ascii="Riojana" w:hAnsi="Riojana" w:cs="Times New Roman"/>
          <w:b/>
          <w:sz w:val="20"/>
          <w:szCs w:val="20"/>
          <w:lang w:val="es-ES_tradnl"/>
        </w:rPr>
        <w:t xml:space="preserve">Artículo 7.- Cuantía </w:t>
      </w:r>
      <w:r w:rsidR="00E73DF9">
        <w:rPr>
          <w:rFonts w:ascii="Riojana" w:hAnsi="Riojana" w:cs="Times New Roman"/>
          <w:b/>
          <w:sz w:val="20"/>
          <w:szCs w:val="20"/>
          <w:lang w:val="es-ES_tradnl"/>
        </w:rPr>
        <w:t xml:space="preserve">y reparto </w:t>
      </w:r>
      <w:r>
        <w:rPr>
          <w:rFonts w:ascii="Riojana" w:hAnsi="Riojana" w:cs="Times New Roman"/>
          <w:b/>
          <w:sz w:val="20"/>
          <w:szCs w:val="20"/>
          <w:lang w:val="es-ES_tradnl"/>
        </w:rPr>
        <w:t>de la subvención</w:t>
      </w:r>
      <w:r w:rsidR="00C57897">
        <w:rPr>
          <w:rFonts w:ascii="Riojana" w:hAnsi="Riojana" w:cs="Times New Roman"/>
          <w:b/>
          <w:sz w:val="20"/>
          <w:szCs w:val="20"/>
          <w:lang w:val="es-ES_tradnl"/>
        </w:rPr>
        <w:t>.</w:t>
      </w:r>
    </w:p>
    <w:p w14:paraId="43E07A1B" w14:textId="77777777" w:rsidR="000511DE" w:rsidRDefault="000511DE" w:rsidP="009F7775">
      <w:pPr>
        <w:spacing w:line="280" w:lineRule="exact"/>
        <w:jc w:val="both"/>
        <w:rPr>
          <w:rFonts w:ascii="Riojana" w:hAnsi="Riojana" w:cs="Times New Roman"/>
          <w:sz w:val="20"/>
          <w:szCs w:val="20"/>
          <w:lang w:val="es-ES_tradnl"/>
        </w:rPr>
      </w:pPr>
    </w:p>
    <w:p w14:paraId="15B928AA" w14:textId="3E3AA072" w:rsidR="000511DE" w:rsidRDefault="00CF411F" w:rsidP="009F7775">
      <w:pPr>
        <w:spacing w:line="280" w:lineRule="exact"/>
        <w:jc w:val="both"/>
        <w:rPr>
          <w:rFonts w:ascii="Riojana" w:hAnsi="Riojana" w:cs="Times New Roman"/>
          <w:sz w:val="20"/>
          <w:szCs w:val="20"/>
          <w:lang w:val="es-ES_tradnl"/>
        </w:rPr>
      </w:pPr>
      <w:r w:rsidRPr="003E5D0B">
        <w:rPr>
          <w:rFonts w:ascii="Riojana" w:hAnsi="Riojana" w:cs="Times New Roman"/>
          <w:sz w:val="20"/>
          <w:szCs w:val="20"/>
          <w:lang w:val="es-ES_tradnl"/>
        </w:rPr>
        <w:t xml:space="preserve">1.- Del importe total convocado, </w:t>
      </w:r>
      <w:r w:rsidR="004F47FC" w:rsidRPr="003E5D0B">
        <w:rPr>
          <w:rFonts w:ascii="Riojana" w:hAnsi="Riojana" w:cs="Times New Roman"/>
          <w:sz w:val="20"/>
          <w:szCs w:val="20"/>
          <w:lang w:val="es-ES_tradnl"/>
        </w:rPr>
        <w:t xml:space="preserve">el 35 por ciento </w:t>
      </w:r>
      <w:r w:rsidRPr="003E5D0B">
        <w:rPr>
          <w:rFonts w:ascii="Riojana" w:hAnsi="Riojana" w:cs="Times New Roman"/>
          <w:sz w:val="20"/>
          <w:szCs w:val="20"/>
          <w:lang w:val="es-ES_tradnl"/>
        </w:rPr>
        <w:t xml:space="preserve">será destinado a financiar proyectos promovidos por las </w:t>
      </w:r>
      <w:r>
        <w:rPr>
          <w:rFonts w:ascii="Riojana" w:hAnsi="Riojana" w:cs="Times New Roman"/>
          <w:sz w:val="20"/>
          <w:szCs w:val="20"/>
          <w:lang w:val="es-ES_tradnl"/>
        </w:rPr>
        <w:t xml:space="preserve">organizaciones empresariales o las fundaciones u otras entidades constituidas por aquéllas para la </w:t>
      </w:r>
      <w:r w:rsidR="00AA32B6">
        <w:rPr>
          <w:rFonts w:ascii="Riojana" w:hAnsi="Riojana" w:cs="Times New Roman"/>
          <w:sz w:val="20"/>
          <w:szCs w:val="20"/>
          <w:lang w:val="es-ES_tradnl"/>
        </w:rPr>
        <w:t>realización de las acciones subvencionables referidas en el artículo 6</w:t>
      </w:r>
      <w:r>
        <w:rPr>
          <w:rFonts w:ascii="Riojana" w:hAnsi="Riojana" w:cs="Times New Roman"/>
          <w:sz w:val="20"/>
          <w:szCs w:val="20"/>
          <w:lang w:val="es-ES_tradnl"/>
        </w:rPr>
        <w:t xml:space="preserve">. El </w:t>
      </w:r>
      <w:r w:rsidR="004F47FC">
        <w:rPr>
          <w:rFonts w:ascii="Riojana" w:hAnsi="Riojana" w:cs="Times New Roman"/>
          <w:sz w:val="20"/>
          <w:szCs w:val="20"/>
          <w:lang w:val="es-ES_tradnl"/>
        </w:rPr>
        <w:t>65 por ciento restante del importe máxi</w:t>
      </w:r>
      <w:r>
        <w:rPr>
          <w:rFonts w:ascii="Riojana" w:hAnsi="Riojana" w:cs="Times New Roman"/>
          <w:sz w:val="20"/>
          <w:szCs w:val="20"/>
          <w:lang w:val="es-ES_tradnl"/>
        </w:rPr>
        <w:t>mo, será destinado a financiar proyectos promovidos por las organizaciones sindicales o las fundaciones u otras entidades constituidas por aquéllas para la consecución de</w:t>
      </w:r>
      <w:r w:rsidR="00AA32B6">
        <w:rPr>
          <w:rFonts w:ascii="Riojana" w:hAnsi="Riojana" w:cs="Times New Roman"/>
          <w:sz w:val="20"/>
          <w:szCs w:val="20"/>
          <w:lang w:val="es-ES_tradnl"/>
        </w:rPr>
        <w:t xml:space="preserve"> las citadas acciones del artículo 6.</w:t>
      </w:r>
    </w:p>
    <w:p w14:paraId="7B59C6D7" w14:textId="77777777" w:rsidR="00CF411F" w:rsidRDefault="00CF411F" w:rsidP="009F7775">
      <w:pPr>
        <w:spacing w:line="280" w:lineRule="exact"/>
        <w:jc w:val="both"/>
        <w:rPr>
          <w:rFonts w:ascii="Riojana" w:hAnsi="Riojana" w:cs="Times New Roman"/>
          <w:sz w:val="20"/>
          <w:szCs w:val="20"/>
          <w:lang w:val="es-ES_tradnl"/>
        </w:rPr>
      </w:pPr>
    </w:p>
    <w:p w14:paraId="3E2E1214" w14:textId="77777777" w:rsidR="00C22B11" w:rsidRDefault="00C22B11"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 xml:space="preserve">De acuerdo con lo establecido en el artículo 13 de la Orden </w:t>
      </w:r>
      <w:r w:rsidR="00ED11C4">
        <w:rPr>
          <w:rFonts w:ascii="Riojana" w:hAnsi="Riojana" w:cs="Times New Roman"/>
          <w:sz w:val="20"/>
          <w:szCs w:val="20"/>
          <w:lang w:val="es-ES_tradnl"/>
        </w:rPr>
        <w:t>TES/864/2023, de 21 de julio, el 80% del importe previsto para cada uno de los dos tipos de organizaciones citadas será destinado a acciones sectoriales, y el 20% restante a acciones intersectoriales</w:t>
      </w:r>
      <w:r w:rsidR="00652277">
        <w:rPr>
          <w:rFonts w:ascii="Riojana" w:hAnsi="Riojana" w:cs="Times New Roman"/>
          <w:sz w:val="20"/>
          <w:szCs w:val="20"/>
          <w:lang w:val="es-ES_tradnl"/>
        </w:rPr>
        <w:t xml:space="preserve">. </w:t>
      </w:r>
    </w:p>
    <w:p w14:paraId="0878595E" w14:textId="77777777" w:rsidR="00C22B11" w:rsidRDefault="00C22B11" w:rsidP="009F7775">
      <w:pPr>
        <w:spacing w:line="280" w:lineRule="exact"/>
        <w:jc w:val="both"/>
        <w:rPr>
          <w:rFonts w:ascii="Riojana" w:hAnsi="Riojana" w:cs="Times New Roman"/>
          <w:sz w:val="20"/>
          <w:szCs w:val="20"/>
          <w:lang w:val="es-ES_tradnl"/>
        </w:rPr>
      </w:pPr>
    </w:p>
    <w:p w14:paraId="0C09254C" w14:textId="77777777" w:rsidR="00CF411F" w:rsidRDefault="00652277"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2.- Para el reparto del crédito asignado a las subvenciones se seguirán las siguientes reglas:</w:t>
      </w:r>
    </w:p>
    <w:p w14:paraId="55E88649" w14:textId="77777777" w:rsidR="00652277" w:rsidRDefault="00652277" w:rsidP="009F7775">
      <w:pPr>
        <w:spacing w:line="280" w:lineRule="exact"/>
        <w:jc w:val="both"/>
        <w:rPr>
          <w:rFonts w:ascii="Riojana" w:hAnsi="Riojana" w:cs="Times New Roman"/>
          <w:sz w:val="20"/>
          <w:szCs w:val="20"/>
          <w:lang w:val="es-ES_tradnl"/>
        </w:rPr>
      </w:pPr>
    </w:p>
    <w:p w14:paraId="547488C4" w14:textId="77777777" w:rsidR="00652277" w:rsidRPr="00652277" w:rsidRDefault="00652277" w:rsidP="00AF4A38">
      <w:pPr>
        <w:pStyle w:val="Prrafodelista"/>
        <w:numPr>
          <w:ilvl w:val="0"/>
          <w:numId w:val="7"/>
        </w:numPr>
        <w:spacing w:line="280" w:lineRule="exact"/>
        <w:ind w:left="0" w:firstLine="284"/>
        <w:jc w:val="both"/>
        <w:rPr>
          <w:rFonts w:ascii="Riojana" w:hAnsi="Riojana" w:cs="Times New Roman"/>
          <w:sz w:val="20"/>
          <w:szCs w:val="20"/>
          <w:lang w:val="es-ES_tradnl"/>
        </w:rPr>
      </w:pPr>
      <w:r w:rsidRPr="00652277">
        <w:rPr>
          <w:rFonts w:ascii="Riojana" w:hAnsi="Riojana" w:cs="Times New Roman"/>
          <w:sz w:val="20"/>
          <w:szCs w:val="20"/>
          <w:lang w:val="es-ES_tradnl"/>
        </w:rPr>
        <w:lastRenderedPageBreak/>
        <w:t>Acciones intersectoriales; las solicitudes de este tipo se ordenarán sucesivamente de mayor a menor valoración. El crédito dispuesto se asignará, siguiendo dicho orden, hasta agotar el crédito asignado a estos proyectos.</w:t>
      </w:r>
    </w:p>
    <w:p w14:paraId="15AFB6C6" w14:textId="6823A000" w:rsidR="00652277" w:rsidRDefault="00AF4A38" w:rsidP="00AF4A38">
      <w:pPr>
        <w:pStyle w:val="Prrafodelista"/>
        <w:numPr>
          <w:ilvl w:val="0"/>
          <w:numId w:val="7"/>
        </w:numPr>
        <w:spacing w:line="280" w:lineRule="exact"/>
        <w:ind w:left="0" w:firstLine="284"/>
        <w:jc w:val="both"/>
        <w:rPr>
          <w:rFonts w:ascii="Riojana" w:hAnsi="Riojana" w:cs="Times New Roman"/>
          <w:sz w:val="20"/>
          <w:szCs w:val="20"/>
          <w:lang w:val="es-ES_tradnl"/>
        </w:rPr>
      </w:pPr>
      <w:r>
        <w:rPr>
          <w:rFonts w:ascii="Riojana" w:hAnsi="Riojana" w:cs="Times New Roman"/>
          <w:sz w:val="20"/>
          <w:szCs w:val="20"/>
          <w:lang w:val="es-ES_tradnl"/>
        </w:rPr>
        <w:t xml:space="preserve">Acciones sectoriales; en el Anexo de la presente orden se </w:t>
      </w:r>
      <w:r w:rsidRPr="002A3A7B">
        <w:rPr>
          <w:rFonts w:ascii="Riojana" w:hAnsi="Riojana" w:cs="Times New Roman"/>
          <w:sz w:val="20"/>
          <w:szCs w:val="20"/>
          <w:lang w:val="es-ES_tradnl"/>
        </w:rPr>
        <w:t>establece</w:t>
      </w:r>
      <w:r w:rsidR="00B3308B" w:rsidRPr="002A3A7B">
        <w:rPr>
          <w:rFonts w:ascii="Riojana" w:hAnsi="Riojana" w:cs="Times New Roman"/>
          <w:sz w:val="20"/>
          <w:szCs w:val="20"/>
          <w:lang w:val="es-ES_tradnl"/>
        </w:rPr>
        <w:t xml:space="preserve"> el porcentaje de</w:t>
      </w:r>
      <w:r w:rsidRPr="002A3A7B">
        <w:rPr>
          <w:rFonts w:ascii="Riojana" w:hAnsi="Riojana" w:cs="Times New Roman"/>
          <w:sz w:val="20"/>
          <w:szCs w:val="20"/>
          <w:lang w:val="es-ES_tradnl"/>
        </w:rPr>
        <w:t xml:space="preserve"> la cuantía máxima a subvencionar en cada sector, determinado por su correspondiente código CNAE a dos dígitos, en función del </w:t>
      </w:r>
      <w:r>
        <w:rPr>
          <w:rFonts w:ascii="Riojana" w:hAnsi="Riojana" w:cs="Times New Roman"/>
          <w:sz w:val="20"/>
          <w:szCs w:val="20"/>
          <w:lang w:val="es-ES_tradnl"/>
        </w:rPr>
        <w:t>índice de prioridad, calculado según lo dispuesto en dicho Anexo. El reparto de los fondos entre los CNAE prioritarios se realizará de la siguiente manera:</w:t>
      </w:r>
    </w:p>
    <w:p w14:paraId="11038F2B" w14:textId="77777777" w:rsidR="00AF4A38" w:rsidRDefault="00AF4A38" w:rsidP="00AF4A38">
      <w:pPr>
        <w:spacing w:line="280" w:lineRule="exact"/>
        <w:jc w:val="both"/>
        <w:rPr>
          <w:rFonts w:ascii="Riojana" w:hAnsi="Riojana" w:cs="Times New Roman"/>
          <w:sz w:val="20"/>
          <w:szCs w:val="20"/>
          <w:lang w:val="es-ES_tradnl"/>
        </w:rPr>
      </w:pPr>
    </w:p>
    <w:p w14:paraId="509811CD" w14:textId="77777777" w:rsidR="00B62669" w:rsidRDefault="00E06E14" w:rsidP="00AF4A38">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El p</w:t>
      </w:r>
      <w:r w:rsidR="00B62669">
        <w:rPr>
          <w:rFonts w:ascii="Riojana" w:hAnsi="Riojana" w:cs="Times New Roman"/>
          <w:sz w:val="20"/>
          <w:szCs w:val="20"/>
          <w:lang w:val="es-ES_tradnl"/>
        </w:rPr>
        <w:t>rimer reparto de CNAEs prioritarios por CNAE concreto y puntuación:</w:t>
      </w:r>
    </w:p>
    <w:p w14:paraId="74EFD39D" w14:textId="77777777" w:rsidR="005052DF" w:rsidRDefault="005052DF" w:rsidP="00AF4A38">
      <w:pPr>
        <w:spacing w:line="280" w:lineRule="exact"/>
        <w:jc w:val="both"/>
        <w:rPr>
          <w:rFonts w:ascii="Riojana" w:hAnsi="Riojana" w:cs="Times New Roman"/>
          <w:sz w:val="20"/>
          <w:szCs w:val="20"/>
          <w:lang w:val="es-ES_tradnl"/>
        </w:rPr>
      </w:pPr>
    </w:p>
    <w:p w14:paraId="2F962EB0" w14:textId="77777777" w:rsidR="00B62669" w:rsidRDefault="00B62669" w:rsidP="00B62669">
      <w:pPr>
        <w:pStyle w:val="Prrafodelista"/>
        <w:numPr>
          <w:ilvl w:val="0"/>
          <w:numId w:val="6"/>
        </w:num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Las solicitudes incluidas en cada CNAE se ordenarán sucesivamente de mayor a menor valoración. El crédito asignado a cada CNAE concreto de asignará a las respectivas solicitudes que apliquen al CNAE concreto, comenzando por la solicitud de mayor valoración y siguiendo por las sucesivas</w:t>
      </w:r>
      <w:r w:rsidR="005052DF">
        <w:rPr>
          <w:rFonts w:ascii="Riojana" w:hAnsi="Riojana" w:cs="Times New Roman"/>
          <w:sz w:val="20"/>
          <w:szCs w:val="20"/>
          <w:lang w:val="es-ES_tradnl"/>
        </w:rPr>
        <w:t xml:space="preserve"> solicitudes en orden decreciente de valoración, hasta agotar el crédito asignado al CNAE concreto.</w:t>
      </w:r>
    </w:p>
    <w:p w14:paraId="2F89EB22" w14:textId="77777777" w:rsidR="005052DF" w:rsidRDefault="005052DF" w:rsidP="00B62669">
      <w:pPr>
        <w:pStyle w:val="Prrafodelista"/>
        <w:numPr>
          <w:ilvl w:val="0"/>
          <w:numId w:val="6"/>
        </w:num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En el supuesto de que el crédito de un CNAE conc</w:t>
      </w:r>
      <w:r w:rsidR="00447DC9">
        <w:rPr>
          <w:rFonts w:ascii="Riojana" w:hAnsi="Riojana" w:cs="Times New Roman"/>
          <w:sz w:val="20"/>
          <w:szCs w:val="20"/>
          <w:lang w:val="es-ES_tradnl"/>
        </w:rPr>
        <w:t>reto no alcanzase a satisfacer e</w:t>
      </w:r>
      <w:r>
        <w:rPr>
          <w:rFonts w:ascii="Riojana" w:hAnsi="Riojana" w:cs="Times New Roman"/>
          <w:sz w:val="20"/>
          <w:szCs w:val="20"/>
          <w:lang w:val="es-ES_tradnl"/>
        </w:rPr>
        <w:t>l 100% del importe de la última solicitud, dicha solicitud</w:t>
      </w:r>
      <w:r w:rsidR="00C564E9">
        <w:rPr>
          <w:rFonts w:ascii="Riojana" w:hAnsi="Riojana" w:cs="Times New Roman"/>
          <w:sz w:val="20"/>
          <w:szCs w:val="20"/>
          <w:lang w:val="es-ES_tradnl"/>
        </w:rPr>
        <w:t>, en su caso,</w:t>
      </w:r>
      <w:r>
        <w:rPr>
          <w:rFonts w:ascii="Riojana" w:hAnsi="Riojana" w:cs="Times New Roman"/>
          <w:sz w:val="20"/>
          <w:szCs w:val="20"/>
          <w:lang w:val="es-ES_tradnl"/>
        </w:rPr>
        <w:t xml:space="preserve"> tomará parte en el </w:t>
      </w:r>
      <w:r w:rsidR="00E06E14">
        <w:rPr>
          <w:rFonts w:ascii="Riojana" w:hAnsi="Riojana" w:cs="Times New Roman"/>
          <w:sz w:val="20"/>
          <w:szCs w:val="20"/>
          <w:lang w:val="es-ES_tradnl"/>
        </w:rPr>
        <w:t>siguiente reparto (según reparto de CNAEs</w:t>
      </w:r>
      <w:r w:rsidR="00C564E9">
        <w:rPr>
          <w:rFonts w:ascii="Riojana" w:hAnsi="Riojana" w:cs="Times New Roman"/>
          <w:sz w:val="20"/>
          <w:szCs w:val="20"/>
          <w:lang w:val="es-ES_tradnl"/>
        </w:rPr>
        <w:t xml:space="preserve"> </w:t>
      </w:r>
      <w:r w:rsidR="00E06E14">
        <w:rPr>
          <w:rFonts w:ascii="Riojana" w:hAnsi="Riojana" w:cs="Times New Roman"/>
          <w:sz w:val="20"/>
          <w:szCs w:val="20"/>
          <w:lang w:val="es-ES_tradnl"/>
        </w:rPr>
        <w:t>prioritarios por puntuación), hasta completar el importe solicitado.</w:t>
      </w:r>
    </w:p>
    <w:p w14:paraId="590E3EFB" w14:textId="77777777" w:rsidR="00C564E9" w:rsidRDefault="00C564E9" w:rsidP="00B62669">
      <w:pPr>
        <w:pStyle w:val="Prrafodelista"/>
        <w:numPr>
          <w:ilvl w:val="0"/>
          <w:numId w:val="6"/>
        </w:num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En el supuesto de que el crédito de un CNAE concreto no alcanzase a satisfacer el 100% del importe de las últimas solicitudes empatadas a puntos, el importe restante a asignar se repartirá entre las solicitudes empatadas proporcionalmente a sus importes solicitados. Las acciones empatadas tomarán parte en el siguiente reparto (segundo reparto de CNAEs prioritarios por puntuación), hasta completar el importe solicitado</w:t>
      </w:r>
      <w:r w:rsidR="00447DC9">
        <w:rPr>
          <w:rFonts w:ascii="Riojana" w:hAnsi="Riojana" w:cs="Times New Roman"/>
          <w:sz w:val="20"/>
          <w:szCs w:val="20"/>
          <w:lang w:val="es-ES_tradnl"/>
        </w:rPr>
        <w:t>, en su caso</w:t>
      </w:r>
      <w:r>
        <w:rPr>
          <w:rFonts w:ascii="Riojana" w:hAnsi="Riojana" w:cs="Times New Roman"/>
          <w:sz w:val="20"/>
          <w:szCs w:val="20"/>
          <w:lang w:val="es-ES_tradnl"/>
        </w:rPr>
        <w:t>.</w:t>
      </w:r>
    </w:p>
    <w:p w14:paraId="129315E7" w14:textId="77777777" w:rsidR="00E06E14" w:rsidRDefault="00E06E14" w:rsidP="00E06E14">
      <w:pPr>
        <w:spacing w:line="280" w:lineRule="exact"/>
        <w:jc w:val="both"/>
        <w:rPr>
          <w:rFonts w:ascii="Riojana" w:hAnsi="Riojana" w:cs="Times New Roman"/>
          <w:sz w:val="20"/>
          <w:szCs w:val="20"/>
          <w:lang w:val="es-ES_tradnl"/>
        </w:rPr>
      </w:pPr>
    </w:p>
    <w:p w14:paraId="2FBBF5EB" w14:textId="77777777" w:rsidR="00447DC9" w:rsidRDefault="00447DC9" w:rsidP="00E06E14">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El segundo reparto de CNAEs prioritarios por puntuación:</w:t>
      </w:r>
    </w:p>
    <w:p w14:paraId="58D5F849" w14:textId="77777777" w:rsidR="00447DC9" w:rsidRDefault="00447DC9" w:rsidP="00E06E14">
      <w:pPr>
        <w:spacing w:line="280" w:lineRule="exact"/>
        <w:jc w:val="both"/>
        <w:rPr>
          <w:rFonts w:ascii="Riojana" w:hAnsi="Riojana" w:cs="Times New Roman"/>
          <w:sz w:val="20"/>
          <w:szCs w:val="20"/>
          <w:lang w:val="es-ES_tradnl"/>
        </w:rPr>
      </w:pPr>
    </w:p>
    <w:p w14:paraId="23A2E00A" w14:textId="77777777" w:rsidR="00447DC9" w:rsidRDefault="00447DC9" w:rsidP="00447DC9">
      <w:pPr>
        <w:pStyle w:val="Prrafodelista"/>
        <w:numPr>
          <w:ilvl w:val="0"/>
          <w:numId w:val="6"/>
        </w:num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 xml:space="preserve">En el supuesto de que el existiese remanente de crédito generado en el primer reparto por la suma de los saldos presupuestos de los CNAEs prioritarios concretos se asignará en un segundo reparto por puntuación de la acción, </w:t>
      </w:r>
      <w:r w:rsidR="00A34F71">
        <w:rPr>
          <w:rFonts w:ascii="Riojana" w:hAnsi="Riojana" w:cs="Times New Roman"/>
          <w:sz w:val="20"/>
          <w:szCs w:val="20"/>
          <w:lang w:val="es-ES_tradnl"/>
        </w:rPr>
        <w:t>independientemente</w:t>
      </w:r>
      <w:r>
        <w:rPr>
          <w:rFonts w:ascii="Riojana" w:hAnsi="Riojana" w:cs="Times New Roman"/>
          <w:sz w:val="20"/>
          <w:szCs w:val="20"/>
          <w:lang w:val="es-ES_tradnl"/>
        </w:rPr>
        <w:t xml:space="preserve"> de su CNAE prioritario. (</w:t>
      </w:r>
      <w:r>
        <w:rPr>
          <w:rFonts w:ascii="Riojana" w:hAnsi="Riojana" w:cs="Times New Roman"/>
          <w:i/>
          <w:sz w:val="20"/>
          <w:szCs w:val="20"/>
          <w:lang w:val="es-ES_tradnl"/>
        </w:rPr>
        <w:t>Saldo presupuesto CNAEx = Crédito CNAEx – Importe asignado a solicitudes que aplican al CNAE</w:t>
      </w:r>
      <w:r>
        <w:rPr>
          <w:rFonts w:ascii="Riojana" w:hAnsi="Riojana" w:cs="Times New Roman"/>
          <w:sz w:val="20"/>
          <w:szCs w:val="20"/>
          <w:lang w:val="es-ES_tradnl"/>
        </w:rPr>
        <w:t>)</w:t>
      </w:r>
    </w:p>
    <w:p w14:paraId="3A79991A" w14:textId="77777777" w:rsidR="00BA24B1" w:rsidRDefault="00BA24B1" w:rsidP="00BA24B1">
      <w:pPr>
        <w:spacing w:line="280" w:lineRule="exact"/>
        <w:jc w:val="both"/>
        <w:rPr>
          <w:rFonts w:ascii="Riojana" w:hAnsi="Riojana" w:cs="Times New Roman"/>
          <w:sz w:val="20"/>
          <w:szCs w:val="20"/>
          <w:lang w:val="es-ES_tradnl"/>
        </w:rPr>
      </w:pPr>
    </w:p>
    <w:p w14:paraId="65F3607F" w14:textId="77777777" w:rsidR="00447DC9" w:rsidRDefault="00447DC9" w:rsidP="00447DC9">
      <w:pPr>
        <w:pStyle w:val="Prrafodelista"/>
        <w:numPr>
          <w:ilvl w:val="0"/>
          <w:numId w:val="6"/>
        </w:num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Las solicitudes que no obtuvieron asignación en el primer reparto, así como las que no obtuvieron el 100% del importe solicitado (</w:t>
      </w:r>
      <w:r>
        <w:rPr>
          <w:rFonts w:ascii="Riojana" w:hAnsi="Riojana" w:cs="Times New Roman"/>
          <w:i/>
          <w:sz w:val="20"/>
          <w:szCs w:val="20"/>
          <w:lang w:val="es-ES_tradnl"/>
        </w:rPr>
        <w:t>última acción o acciones empatadas, en su caso</w:t>
      </w:r>
      <w:r>
        <w:rPr>
          <w:rFonts w:ascii="Riojana" w:hAnsi="Riojana" w:cs="Times New Roman"/>
          <w:sz w:val="20"/>
          <w:szCs w:val="20"/>
          <w:lang w:val="es-ES_tradnl"/>
        </w:rPr>
        <w:t>), se ordenarán sucesivamente de mayor a menor evaluación.</w:t>
      </w:r>
    </w:p>
    <w:p w14:paraId="44C9D11C" w14:textId="77777777" w:rsidR="00447DC9" w:rsidRPr="00447DC9" w:rsidRDefault="00447DC9" w:rsidP="00447DC9">
      <w:pPr>
        <w:pStyle w:val="Prrafodelista"/>
        <w:numPr>
          <w:ilvl w:val="0"/>
          <w:numId w:val="6"/>
        </w:num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 xml:space="preserve">El importe a repartir se asignará comenzando por la solicitud de mayor </w:t>
      </w:r>
      <w:r w:rsidR="00BA24B1">
        <w:rPr>
          <w:rFonts w:ascii="Riojana" w:hAnsi="Riojana" w:cs="Times New Roman"/>
          <w:sz w:val="20"/>
          <w:szCs w:val="20"/>
          <w:lang w:val="es-ES_tradnl"/>
        </w:rPr>
        <w:t>valoración</w:t>
      </w:r>
      <w:r>
        <w:rPr>
          <w:rFonts w:ascii="Riojana" w:hAnsi="Riojana" w:cs="Times New Roman"/>
          <w:sz w:val="20"/>
          <w:szCs w:val="20"/>
          <w:lang w:val="es-ES_tradnl"/>
        </w:rPr>
        <w:t xml:space="preserve"> y siguiendo por las sucesivas solicitudes en orden decreciente de valoración, hasta agotar el crédito del remanente.</w:t>
      </w:r>
    </w:p>
    <w:p w14:paraId="0D680B5F" w14:textId="77777777" w:rsidR="00C564E9" w:rsidRDefault="00C564E9" w:rsidP="00E06E14">
      <w:pPr>
        <w:spacing w:line="280" w:lineRule="exact"/>
        <w:jc w:val="both"/>
        <w:rPr>
          <w:rFonts w:ascii="Riojana" w:hAnsi="Riojana" w:cs="Times New Roman"/>
          <w:sz w:val="20"/>
          <w:szCs w:val="20"/>
          <w:lang w:val="es-ES_tradnl"/>
        </w:rPr>
      </w:pPr>
    </w:p>
    <w:p w14:paraId="6B88FA13" w14:textId="77777777" w:rsidR="000511DE" w:rsidRDefault="00AF4A38"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3</w:t>
      </w:r>
      <w:r w:rsidR="00CF411F">
        <w:rPr>
          <w:rFonts w:ascii="Riojana" w:hAnsi="Riojana" w:cs="Times New Roman"/>
          <w:sz w:val="20"/>
          <w:szCs w:val="20"/>
          <w:lang w:val="es-ES_tradnl"/>
        </w:rPr>
        <w:t xml:space="preserve">.- En caso de que </w:t>
      </w:r>
      <w:r w:rsidR="00D172DC">
        <w:rPr>
          <w:rFonts w:ascii="Riojana" w:hAnsi="Riojana" w:cs="Times New Roman"/>
          <w:sz w:val="20"/>
          <w:szCs w:val="20"/>
          <w:lang w:val="es-ES_tradnl"/>
        </w:rPr>
        <w:t xml:space="preserve">en </w:t>
      </w:r>
      <w:r w:rsidR="00CF411F">
        <w:rPr>
          <w:rFonts w:ascii="Riojana" w:hAnsi="Riojana" w:cs="Times New Roman"/>
          <w:sz w:val="20"/>
          <w:szCs w:val="20"/>
          <w:lang w:val="es-ES_tradnl"/>
        </w:rPr>
        <w:t>la parte asignada a proyectos promovidos</w:t>
      </w:r>
      <w:r w:rsidR="00D172DC">
        <w:rPr>
          <w:rFonts w:ascii="Riojana" w:hAnsi="Riojana" w:cs="Times New Roman"/>
          <w:sz w:val="20"/>
          <w:szCs w:val="20"/>
          <w:lang w:val="es-ES_tradnl"/>
        </w:rPr>
        <w:t xml:space="preserve"> por las organizaciones empresariales o las </w:t>
      </w:r>
      <w:r w:rsidR="00D172DC">
        <w:rPr>
          <w:rFonts w:ascii="Riojana" w:hAnsi="Riojana" w:cs="Times New Roman"/>
          <w:sz w:val="20"/>
          <w:szCs w:val="20"/>
          <w:lang w:val="es-ES_tradnl"/>
        </w:rPr>
        <w:lastRenderedPageBreak/>
        <w:t>fundaciones u otras entidades constituidas por aquellas no hubiera solicitudes suficientes o adecuadas y resultara crédito sobrante, se incrementará la cuantía prevista para proyectos promovidos por las organizaciones sindicales o las fundaciones u otras entidades constituidas por aquéllas, y viceversa.</w:t>
      </w:r>
    </w:p>
    <w:p w14:paraId="00EE9E72" w14:textId="77777777" w:rsidR="000511DE" w:rsidRDefault="000511DE" w:rsidP="009F7775">
      <w:pPr>
        <w:spacing w:line="280" w:lineRule="exact"/>
        <w:jc w:val="both"/>
        <w:rPr>
          <w:rFonts w:ascii="Riojana" w:hAnsi="Riojana" w:cs="Times New Roman"/>
          <w:sz w:val="20"/>
          <w:szCs w:val="20"/>
          <w:lang w:val="es-ES_tradnl"/>
        </w:rPr>
      </w:pPr>
    </w:p>
    <w:p w14:paraId="5D41327C" w14:textId="2693DF37" w:rsidR="00503939" w:rsidRPr="009C2493" w:rsidRDefault="00E146FE" w:rsidP="009F7775">
      <w:pPr>
        <w:spacing w:line="280" w:lineRule="exact"/>
        <w:jc w:val="both"/>
        <w:rPr>
          <w:rFonts w:ascii="Riojana" w:hAnsi="Riojana" w:cs="Times New Roman"/>
          <w:sz w:val="20"/>
          <w:szCs w:val="20"/>
          <w:lang w:val="es-ES_tradnl"/>
        </w:rPr>
      </w:pPr>
      <w:r w:rsidRPr="009C2493">
        <w:rPr>
          <w:rFonts w:ascii="Riojana" w:hAnsi="Riojana" w:cs="Times New Roman"/>
          <w:sz w:val="20"/>
          <w:szCs w:val="20"/>
          <w:lang w:val="es-ES_tradnl"/>
        </w:rPr>
        <w:t xml:space="preserve">4.- Las entidades beneficiarias podrán solicitar el anticipo de hasta un 50% del importe concedido, </w:t>
      </w:r>
      <w:r w:rsidR="002B3D14" w:rsidRPr="009C2493">
        <w:rPr>
          <w:rFonts w:ascii="Riojana" w:hAnsi="Riojana" w:cs="Times New Roman"/>
          <w:sz w:val="20"/>
          <w:szCs w:val="20"/>
          <w:lang w:val="es-ES_tradnl"/>
        </w:rPr>
        <w:t xml:space="preserve">siendo de aplicación lo dispuesto en el artículo 21 del Decreto 14/2006, de 16 de febrero, regulador del régimen jurídico de las subvenciones en el Sector Público de la Comunidad Autónoma de La Rioja. </w:t>
      </w:r>
      <w:r w:rsidR="003C6B4F" w:rsidRPr="009C2493">
        <w:rPr>
          <w:rFonts w:ascii="Riojana" w:hAnsi="Riojana" w:cs="Times New Roman"/>
          <w:sz w:val="20"/>
          <w:szCs w:val="20"/>
          <w:lang w:val="es-ES_tradnl"/>
        </w:rPr>
        <w:t>En dicho caso, la</w:t>
      </w:r>
      <w:r w:rsidR="002B3D14" w:rsidRPr="009C2493">
        <w:rPr>
          <w:rFonts w:ascii="Riojana" w:hAnsi="Riojana" w:cs="Times New Roman"/>
          <w:sz w:val="20"/>
          <w:szCs w:val="20"/>
          <w:lang w:val="es-ES_tradnl"/>
        </w:rPr>
        <w:t xml:space="preserve"> solicitud se presentará </w:t>
      </w:r>
      <w:r w:rsidRPr="009C2493">
        <w:rPr>
          <w:rFonts w:ascii="Riojana" w:hAnsi="Riojana" w:cs="Times New Roman"/>
          <w:sz w:val="20"/>
          <w:szCs w:val="20"/>
          <w:lang w:val="es-ES_tradnl"/>
        </w:rPr>
        <w:t xml:space="preserve">dentro de los diez días hábiles siguientes a la fecha de la comunicación a la </w:t>
      </w:r>
      <w:r w:rsidR="00B714B3" w:rsidRPr="009C2493">
        <w:rPr>
          <w:rFonts w:ascii="Riojana" w:hAnsi="Riojana" w:cs="Times New Roman"/>
          <w:sz w:val="20"/>
          <w:szCs w:val="20"/>
          <w:lang w:val="es-ES_tradnl"/>
        </w:rPr>
        <w:t xml:space="preserve">consejería con competencias en materia de salud laboral </w:t>
      </w:r>
      <w:r w:rsidRPr="009C2493">
        <w:rPr>
          <w:rFonts w:ascii="Riojana" w:hAnsi="Riojana" w:cs="Times New Roman"/>
          <w:sz w:val="20"/>
          <w:szCs w:val="20"/>
          <w:lang w:val="es-ES_tradnl"/>
        </w:rPr>
        <w:t>de aceptación de la subvención concedida por parte de la entidad beneficiaria.</w:t>
      </w:r>
    </w:p>
    <w:p w14:paraId="293AAC4C" w14:textId="5212DDD8" w:rsidR="00ED45B4" w:rsidRDefault="00ED45B4" w:rsidP="009F7775">
      <w:pPr>
        <w:spacing w:line="280" w:lineRule="exact"/>
        <w:jc w:val="both"/>
        <w:rPr>
          <w:rFonts w:ascii="Riojana" w:hAnsi="Riojana" w:cs="Times New Roman"/>
          <w:sz w:val="20"/>
          <w:szCs w:val="20"/>
          <w:lang w:val="es-ES_tradnl"/>
        </w:rPr>
      </w:pPr>
    </w:p>
    <w:p w14:paraId="4AF0981B" w14:textId="77777777" w:rsidR="00ED45B4" w:rsidRPr="00ED45B4" w:rsidRDefault="00ED45B4" w:rsidP="009F7775">
      <w:pPr>
        <w:spacing w:line="280" w:lineRule="exact"/>
        <w:jc w:val="both"/>
        <w:rPr>
          <w:rFonts w:ascii="Riojana" w:hAnsi="Riojana" w:cs="Times New Roman"/>
          <w:b/>
          <w:sz w:val="20"/>
          <w:szCs w:val="20"/>
          <w:lang w:val="es-ES_tradnl"/>
        </w:rPr>
      </w:pPr>
      <w:r>
        <w:rPr>
          <w:rFonts w:ascii="Riojana" w:hAnsi="Riojana" w:cs="Times New Roman"/>
          <w:b/>
          <w:sz w:val="20"/>
          <w:szCs w:val="20"/>
          <w:lang w:val="es-ES_tradnl"/>
        </w:rPr>
        <w:t xml:space="preserve">Artículo </w:t>
      </w:r>
      <w:r w:rsidR="00F27165">
        <w:rPr>
          <w:rFonts w:ascii="Riojana" w:hAnsi="Riojana" w:cs="Times New Roman"/>
          <w:b/>
          <w:sz w:val="20"/>
          <w:szCs w:val="20"/>
          <w:lang w:val="es-ES_tradnl"/>
        </w:rPr>
        <w:t>8</w:t>
      </w:r>
      <w:r>
        <w:rPr>
          <w:rFonts w:ascii="Riojana" w:hAnsi="Riojana" w:cs="Times New Roman"/>
          <w:b/>
          <w:sz w:val="20"/>
          <w:szCs w:val="20"/>
          <w:lang w:val="es-ES_tradnl"/>
        </w:rPr>
        <w:t>.- Gastos subvencionables.</w:t>
      </w:r>
    </w:p>
    <w:p w14:paraId="0B081C01" w14:textId="77777777" w:rsidR="0008589C" w:rsidRDefault="0008589C" w:rsidP="009F7775">
      <w:pPr>
        <w:spacing w:line="280" w:lineRule="exact"/>
        <w:jc w:val="both"/>
        <w:rPr>
          <w:rFonts w:ascii="Riojana" w:hAnsi="Riojana" w:cs="Times New Roman"/>
          <w:sz w:val="20"/>
          <w:szCs w:val="20"/>
          <w:lang w:val="es-ES_tradnl"/>
        </w:rPr>
      </w:pPr>
    </w:p>
    <w:p w14:paraId="5126FDD2" w14:textId="77777777" w:rsidR="00ED45B4" w:rsidRDefault="00E13110"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 xml:space="preserve">1.- </w:t>
      </w:r>
      <w:r w:rsidR="00E146FE">
        <w:rPr>
          <w:rFonts w:ascii="Riojana" w:hAnsi="Riojana" w:cs="Times New Roman"/>
          <w:sz w:val="20"/>
          <w:szCs w:val="20"/>
          <w:lang w:val="es-ES_tradnl"/>
        </w:rPr>
        <w:t>Los gastos subvencionables se regirán por lo dispuesto en el artículo 18 de la Orden TES/864/2023, de 21 de julio, por la que se aprueban las bases reguladoras.</w:t>
      </w:r>
    </w:p>
    <w:p w14:paraId="5FE4489D" w14:textId="77777777" w:rsidR="00E146FE" w:rsidRDefault="00E146FE" w:rsidP="009F7775">
      <w:pPr>
        <w:spacing w:line="280" w:lineRule="exact"/>
        <w:jc w:val="both"/>
        <w:rPr>
          <w:rFonts w:ascii="Riojana" w:hAnsi="Riojana" w:cs="Times New Roman"/>
          <w:sz w:val="20"/>
          <w:szCs w:val="20"/>
          <w:lang w:val="es-ES_tradnl"/>
        </w:rPr>
      </w:pPr>
    </w:p>
    <w:p w14:paraId="53C29B61" w14:textId="77777777" w:rsidR="00E13110" w:rsidRDefault="00E13110"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2.- En todo caso se considerarán gastos subvencionables:</w:t>
      </w:r>
    </w:p>
    <w:p w14:paraId="6BCFCB1A" w14:textId="77777777" w:rsidR="00E13110" w:rsidRDefault="00E13110" w:rsidP="009F7775">
      <w:pPr>
        <w:spacing w:line="280" w:lineRule="exact"/>
        <w:jc w:val="both"/>
        <w:rPr>
          <w:rFonts w:ascii="Riojana" w:hAnsi="Riojana" w:cs="Times New Roman"/>
          <w:sz w:val="20"/>
          <w:szCs w:val="20"/>
          <w:lang w:val="es-ES_tradnl"/>
        </w:rPr>
      </w:pPr>
    </w:p>
    <w:p w14:paraId="1DAF8FBF" w14:textId="77777777" w:rsidR="00E13110" w:rsidRDefault="00E13110" w:rsidP="00E13110">
      <w:pPr>
        <w:pStyle w:val="Prrafodelista"/>
        <w:spacing w:line="280" w:lineRule="exact"/>
        <w:ind w:left="0" w:firstLine="0"/>
        <w:jc w:val="both"/>
        <w:rPr>
          <w:rFonts w:ascii="Riojana" w:hAnsi="Riojana" w:cs="Times New Roman"/>
          <w:sz w:val="20"/>
          <w:szCs w:val="20"/>
          <w:lang w:val="es-ES_tradnl"/>
        </w:rPr>
      </w:pPr>
      <w:r>
        <w:rPr>
          <w:rFonts w:ascii="Riojana" w:hAnsi="Riojana" w:cs="Times New Roman"/>
          <w:sz w:val="20"/>
          <w:szCs w:val="20"/>
          <w:lang w:val="es-ES_tradnl"/>
        </w:rPr>
        <w:t xml:space="preserve">a) </w:t>
      </w:r>
      <w:r w:rsidR="00ED45B4" w:rsidRPr="00E13110">
        <w:rPr>
          <w:rFonts w:ascii="Riojana" w:hAnsi="Riojana" w:cs="Times New Roman"/>
          <w:sz w:val="20"/>
          <w:szCs w:val="20"/>
          <w:lang w:val="es-ES_tradnl"/>
        </w:rPr>
        <w:t>Gastos de personal</w:t>
      </w:r>
      <w:r w:rsidRPr="00E13110">
        <w:rPr>
          <w:rFonts w:ascii="Riojana" w:hAnsi="Riojana" w:cs="Times New Roman"/>
          <w:sz w:val="20"/>
          <w:szCs w:val="20"/>
          <w:lang w:val="es-ES_tradnl"/>
        </w:rPr>
        <w:t xml:space="preserve"> interno adscrito a la ejecución y desarrollo de las acciones subvencionables, que incluirá salarios, costes de seguridad social, gastos de desplazamiento y manutención, en su caso.</w:t>
      </w:r>
    </w:p>
    <w:p w14:paraId="732A4A0E" w14:textId="77777777" w:rsidR="00CE7F20" w:rsidRPr="00E13110" w:rsidRDefault="00CE7F20" w:rsidP="00E13110">
      <w:pPr>
        <w:pStyle w:val="Prrafodelista"/>
        <w:spacing w:line="280" w:lineRule="exact"/>
        <w:ind w:left="0" w:firstLine="0"/>
        <w:jc w:val="both"/>
        <w:rPr>
          <w:rFonts w:ascii="Riojana" w:hAnsi="Riojana" w:cs="Times New Roman"/>
          <w:sz w:val="20"/>
          <w:szCs w:val="20"/>
          <w:lang w:val="es-ES_tradnl"/>
        </w:rPr>
      </w:pPr>
    </w:p>
    <w:p w14:paraId="3867F9B7" w14:textId="77777777" w:rsidR="00ED45B4" w:rsidRDefault="00BF271F" w:rsidP="00ED45B4">
      <w:pPr>
        <w:spacing w:line="280" w:lineRule="exact"/>
        <w:jc w:val="both"/>
        <w:rPr>
          <w:rFonts w:ascii="Riojana" w:hAnsi="Riojana" w:cs="Times New Roman"/>
          <w:sz w:val="20"/>
          <w:szCs w:val="20"/>
          <w:lang w:val="es-ES_tradnl"/>
        </w:rPr>
      </w:pPr>
      <w:r w:rsidRPr="00E13110">
        <w:rPr>
          <w:rFonts w:ascii="Riojana" w:hAnsi="Riojana" w:cs="Times New Roman"/>
          <w:sz w:val="20"/>
          <w:szCs w:val="20"/>
          <w:lang w:val="es-ES_tradnl"/>
        </w:rPr>
        <w:t>Se entenderá por personal interno el integrado por las personas físicas que mantienen una relación labor</w:t>
      </w:r>
      <w:r w:rsidR="00E13110">
        <w:rPr>
          <w:rFonts w:ascii="Riojana" w:hAnsi="Riojana" w:cs="Times New Roman"/>
          <w:sz w:val="20"/>
          <w:szCs w:val="20"/>
          <w:lang w:val="es-ES_tradnl"/>
        </w:rPr>
        <w:t xml:space="preserve">al con la entidad beneficiaria y formen parte de su plantilla. </w:t>
      </w:r>
      <w:r>
        <w:rPr>
          <w:rFonts w:ascii="Riojana" w:hAnsi="Riojana" w:cs="Times New Roman"/>
          <w:sz w:val="20"/>
          <w:szCs w:val="20"/>
          <w:lang w:val="es-ES_tradnl"/>
        </w:rPr>
        <w:t>Su dedicación al proyecto puede ser total o parcial.</w:t>
      </w:r>
    </w:p>
    <w:p w14:paraId="07E3BA6D" w14:textId="77777777" w:rsidR="00CE7F20" w:rsidRPr="00ED45B4" w:rsidRDefault="00CE7F20" w:rsidP="00ED45B4">
      <w:pPr>
        <w:spacing w:line="280" w:lineRule="exact"/>
        <w:jc w:val="both"/>
        <w:rPr>
          <w:rFonts w:ascii="Riojana" w:hAnsi="Riojana" w:cs="Times New Roman"/>
          <w:sz w:val="20"/>
          <w:szCs w:val="20"/>
          <w:lang w:val="es-ES_tradnl"/>
        </w:rPr>
      </w:pPr>
    </w:p>
    <w:p w14:paraId="46738C03" w14:textId="77777777" w:rsidR="0008589C" w:rsidRDefault="00DC5B9B"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 xml:space="preserve">No se considerarán como gastos imputables al desarrollo de la acción las imputaciones horarias relativas a contratos de trabajo de duración determinada cuyo objeto no esté relacionado con la ejecución del </w:t>
      </w:r>
      <w:r w:rsidR="006B5CFC">
        <w:rPr>
          <w:rFonts w:ascii="Riojana" w:hAnsi="Riojana" w:cs="Times New Roman"/>
          <w:sz w:val="20"/>
          <w:szCs w:val="20"/>
          <w:lang w:val="es-ES_tradnl"/>
        </w:rPr>
        <w:t>proyecto</w:t>
      </w:r>
      <w:r>
        <w:rPr>
          <w:rFonts w:ascii="Riojana" w:hAnsi="Riojana" w:cs="Times New Roman"/>
          <w:sz w:val="20"/>
          <w:szCs w:val="20"/>
          <w:lang w:val="es-ES_tradnl"/>
        </w:rPr>
        <w:t>.</w:t>
      </w:r>
    </w:p>
    <w:p w14:paraId="59CF3391" w14:textId="77777777" w:rsidR="00CE7F20" w:rsidRDefault="00CE7F20" w:rsidP="009F7775">
      <w:pPr>
        <w:spacing w:line="280" w:lineRule="exact"/>
        <w:jc w:val="both"/>
        <w:rPr>
          <w:rFonts w:ascii="Riojana" w:hAnsi="Riojana" w:cs="Times New Roman"/>
          <w:sz w:val="20"/>
          <w:szCs w:val="20"/>
          <w:lang w:val="es-ES_tradnl"/>
        </w:rPr>
      </w:pPr>
    </w:p>
    <w:p w14:paraId="7CFA31C4" w14:textId="77777777" w:rsidR="0034288D" w:rsidRDefault="006B5CFC"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 xml:space="preserve">La subvención de las retribuciones salariales del personal interno atenderá al sistema de tarifa establecido en el artículo 18.6.a) de la Orden TES/864/2023, de 21 de 28 de julio. Dichas cantidades subvencionables de incrementarán en un 33% en concepto de cotizaciones a la Seguridad Social, sin que, en ningún caso puedan superar el tope máximo de cotización vigente en 2024. </w:t>
      </w:r>
    </w:p>
    <w:p w14:paraId="25542238" w14:textId="77777777" w:rsidR="00CE7F20" w:rsidRDefault="00CE7F20" w:rsidP="009F7775">
      <w:pPr>
        <w:spacing w:line="280" w:lineRule="exact"/>
        <w:jc w:val="both"/>
        <w:rPr>
          <w:rFonts w:ascii="Riojana" w:hAnsi="Riojana" w:cs="Times New Roman"/>
          <w:sz w:val="20"/>
          <w:szCs w:val="20"/>
          <w:lang w:val="es-ES_tradnl"/>
        </w:rPr>
      </w:pPr>
    </w:p>
    <w:p w14:paraId="27B1751E" w14:textId="77777777" w:rsidR="006B5CFC" w:rsidRDefault="006B5CFC"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 xml:space="preserve">Los gastos de desplazamiento y manutención se limitarán al ámbito territorial de la Comunidad Autónoma de La Rioja, y deberá indicarse su necesidad y objeto en relación con el desarrollo de las acciones subvencionables, </w:t>
      </w:r>
      <w:r w:rsidR="0034288D">
        <w:rPr>
          <w:rFonts w:ascii="Riojana" w:hAnsi="Riojana" w:cs="Times New Roman"/>
          <w:sz w:val="20"/>
          <w:szCs w:val="20"/>
          <w:lang w:val="es-ES_tradnl"/>
        </w:rPr>
        <w:t>siendo</w:t>
      </w:r>
      <w:r>
        <w:rPr>
          <w:rFonts w:ascii="Riojana" w:hAnsi="Riojana" w:cs="Times New Roman"/>
          <w:sz w:val="20"/>
          <w:szCs w:val="20"/>
          <w:lang w:val="es-ES_tradnl"/>
        </w:rPr>
        <w:t xml:space="preserve"> aplicables los límites fijados en el Decreto </w:t>
      </w:r>
      <w:r w:rsidR="00CE7F20">
        <w:rPr>
          <w:rFonts w:ascii="Riojana" w:hAnsi="Riojana" w:cs="Times New Roman"/>
          <w:sz w:val="20"/>
          <w:szCs w:val="20"/>
          <w:lang w:val="es-ES_tradnl"/>
        </w:rPr>
        <w:t>42/2000, de 28 de julio, sobre indemnizaciones por razón del servicio del personal al servicio de la Comunidad Autónoma de La Rioja.</w:t>
      </w:r>
    </w:p>
    <w:p w14:paraId="5DE6D145" w14:textId="466775E4" w:rsidR="00E13110" w:rsidRDefault="00E13110" w:rsidP="009F7775">
      <w:pPr>
        <w:spacing w:line="280" w:lineRule="exact"/>
        <w:jc w:val="both"/>
        <w:rPr>
          <w:rFonts w:ascii="Riojana" w:hAnsi="Riojana" w:cs="Times New Roman"/>
          <w:sz w:val="20"/>
          <w:szCs w:val="20"/>
          <w:lang w:val="es-ES_tradnl"/>
        </w:rPr>
      </w:pPr>
    </w:p>
    <w:p w14:paraId="0A2283DF" w14:textId="77777777" w:rsidR="009C2493" w:rsidRDefault="009C2493" w:rsidP="009F7775">
      <w:pPr>
        <w:spacing w:line="280" w:lineRule="exact"/>
        <w:jc w:val="both"/>
        <w:rPr>
          <w:rFonts w:ascii="Riojana" w:hAnsi="Riojana" w:cs="Times New Roman"/>
          <w:sz w:val="20"/>
          <w:szCs w:val="20"/>
          <w:lang w:val="es-ES_tradnl"/>
        </w:rPr>
      </w:pPr>
    </w:p>
    <w:p w14:paraId="7AF727F1" w14:textId="77777777" w:rsidR="00E13110" w:rsidRDefault="0071123F"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lastRenderedPageBreak/>
        <w:t>b) Gastos directos; entre los que se encuentran:</w:t>
      </w:r>
    </w:p>
    <w:p w14:paraId="76C44D9F" w14:textId="77777777" w:rsidR="00493861" w:rsidRDefault="00493861" w:rsidP="009F7775">
      <w:pPr>
        <w:spacing w:line="280" w:lineRule="exact"/>
        <w:jc w:val="both"/>
        <w:rPr>
          <w:rFonts w:ascii="Riojana" w:hAnsi="Riojana" w:cs="Times New Roman"/>
          <w:sz w:val="20"/>
          <w:szCs w:val="20"/>
          <w:lang w:val="es-ES_tradnl"/>
        </w:rPr>
      </w:pPr>
    </w:p>
    <w:p w14:paraId="63E2BD61" w14:textId="77777777" w:rsidR="0071123F" w:rsidRDefault="0071123F" w:rsidP="009C4764">
      <w:pPr>
        <w:tabs>
          <w:tab w:val="left" w:pos="426"/>
        </w:tabs>
        <w:spacing w:line="280" w:lineRule="exact"/>
        <w:ind w:left="426" w:hanging="142"/>
        <w:jc w:val="both"/>
        <w:rPr>
          <w:rFonts w:ascii="Riojana" w:hAnsi="Riojana" w:cs="Times New Roman"/>
          <w:sz w:val="20"/>
          <w:szCs w:val="20"/>
          <w:lang w:val="es-ES_tradnl"/>
        </w:rPr>
      </w:pPr>
      <w:r>
        <w:rPr>
          <w:rFonts w:ascii="Riojana" w:hAnsi="Riojana" w:cs="Times New Roman"/>
          <w:sz w:val="20"/>
          <w:szCs w:val="20"/>
          <w:lang w:val="es-ES_tradnl"/>
        </w:rPr>
        <w:t xml:space="preserve">- </w:t>
      </w:r>
      <w:r w:rsidR="009C4764">
        <w:rPr>
          <w:rFonts w:ascii="Riojana" w:hAnsi="Riojana" w:cs="Times New Roman"/>
          <w:sz w:val="20"/>
          <w:szCs w:val="20"/>
          <w:lang w:val="es-ES_tradnl"/>
        </w:rPr>
        <w:tab/>
      </w:r>
      <w:r>
        <w:rPr>
          <w:rFonts w:ascii="Riojana" w:hAnsi="Riojana" w:cs="Times New Roman"/>
          <w:sz w:val="20"/>
          <w:szCs w:val="20"/>
          <w:lang w:val="es-ES_tradnl"/>
        </w:rPr>
        <w:t>Equipos y medios técnicos propios</w:t>
      </w:r>
      <w:r w:rsidR="00130EBD">
        <w:rPr>
          <w:rFonts w:ascii="Riojana" w:hAnsi="Riojana" w:cs="Times New Roman"/>
          <w:sz w:val="20"/>
          <w:szCs w:val="20"/>
          <w:lang w:val="es-ES_tradnl"/>
        </w:rPr>
        <w:t>. Se entenderán aquellos que, no siendo de su propiedad, utiliza la entidad beneficiara en el desarrollo de su actividad, mediante contrato de alquiler o arrendamiento financiero.</w:t>
      </w:r>
    </w:p>
    <w:p w14:paraId="0C880C61" w14:textId="77777777" w:rsidR="00130EBD" w:rsidRDefault="00130EBD" w:rsidP="009C4764">
      <w:pPr>
        <w:tabs>
          <w:tab w:val="left" w:pos="426"/>
        </w:tabs>
        <w:spacing w:line="280" w:lineRule="exact"/>
        <w:ind w:left="426" w:hanging="142"/>
        <w:jc w:val="both"/>
        <w:rPr>
          <w:rFonts w:ascii="Riojana" w:hAnsi="Riojana" w:cs="Times New Roman"/>
          <w:sz w:val="20"/>
          <w:szCs w:val="20"/>
          <w:lang w:val="es-ES_tradnl"/>
        </w:rPr>
      </w:pPr>
      <w:r>
        <w:rPr>
          <w:rFonts w:ascii="Riojana" w:hAnsi="Riojana" w:cs="Times New Roman"/>
          <w:sz w:val="20"/>
          <w:szCs w:val="20"/>
          <w:lang w:val="es-ES_tradnl"/>
        </w:rPr>
        <w:t xml:space="preserve">- </w:t>
      </w:r>
      <w:r w:rsidR="009C4764">
        <w:rPr>
          <w:rFonts w:ascii="Riojana" w:hAnsi="Riojana" w:cs="Times New Roman"/>
          <w:sz w:val="20"/>
          <w:szCs w:val="20"/>
          <w:lang w:val="es-ES_tradnl"/>
        </w:rPr>
        <w:tab/>
      </w:r>
      <w:r>
        <w:rPr>
          <w:rFonts w:ascii="Riojana" w:hAnsi="Riojana" w:cs="Times New Roman"/>
          <w:sz w:val="20"/>
          <w:szCs w:val="20"/>
          <w:lang w:val="es-ES_tradnl"/>
        </w:rPr>
        <w:t>Gastos de adquisición de materiales de apoyo relacionados directamente con la ejecución del proyecto.</w:t>
      </w:r>
    </w:p>
    <w:p w14:paraId="5A4FAC6B" w14:textId="77777777" w:rsidR="00362F7A" w:rsidRDefault="00130EBD" w:rsidP="009C4764">
      <w:pPr>
        <w:tabs>
          <w:tab w:val="left" w:pos="426"/>
        </w:tabs>
        <w:spacing w:line="280" w:lineRule="exact"/>
        <w:ind w:left="426" w:hanging="142"/>
        <w:jc w:val="both"/>
        <w:rPr>
          <w:rFonts w:ascii="Riojana" w:hAnsi="Riojana" w:cs="Times New Roman"/>
          <w:sz w:val="20"/>
          <w:szCs w:val="20"/>
          <w:lang w:val="es-ES_tradnl"/>
        </w:rPr>
      </w:pPr>
      <w:r>
        <w:rPr>
          <w:rFonts w:ascii="Riojana" w:hAnsi="Riojana" w:cs="Times New Roman"/>
          <w:sz w:val="20"/>
          <w:szCs w:val="20"/>
          <w:lang w:val="es-ES_tradnl"/>
        </w:rPr>
        <w:t xml:space="preserve">- </w:t>
      </w:r>
      <w:r w:rsidR="009C4764">
        <w:rPr>
          <w:rFonts w:ascii="Riojana" w:hAnsi="Riojana" w:cs="Times New Roman"/>
          <w:sz w:val="20"/>
          <w:szCs w:val="20"/>
          <w:lang w:val="es-ES_tradnl"/>
        </w:rPr>
        <w:tab/>
      </w:r>
      <w:r>
        <w:rPr>
          <w:rFonts w:ascii="Riojana" w:hAnsi="Riojana" w:cs="Times New Roman"/>
          <w:sz w:val="20"/>
          <w:szCs w:val="20"/>
          <w:lang w:val="es-ES_tradnl"/>
        </w:rPr>
        <w:t xml:space="preserve">Otros gastos directamente relacionados con la ejecución de la </w:t>
      </w:r>
      <w:r w:rsidR="00362F7A">
        <w:rPr>
          <w:rFonts w:ascii="Riojana" w:hAnsi="Riojana" w:cs="Times New Roman"/>
          <w:sz w:val="20"/>
          <w:szCs w:val="20"/>
          <w:lang w:val="es-ES_tradnl"/>
        </w:rPr>
        <w:t>acción,</w:t>
      </w:r>
      <w:r>
        <w:rPr>
          <w:rFonts w:ascii="Riojana" w:hAnsi="Riojana" w:cs="Times New Roman"/>
          <w:sz w:val="20"/>
          <w:szCs w:val="20"/>
          <w:lang w:val="es-ES_tradnl"/>
        </w:rPr>
        <w:t xml:space="preserve"> </w:t>
      </w:r>
      <w:r w:rsidR="00D54E95">
        <w:rPr>
          <w:rFonts w:ascii="Riojana" w:hAnsi="Riojana" w:cs="Times New Roman"/>
          <w:sz w:val="20"/>
          <w:szCs w:val="20"/>
          <w:lang w:val="es-ES_tradnl"/>
        </w:rPr>
        <w:t>así como, en su caso,</w:t>
      </w:r>
      <w:r>
        <w:rPr>
          <w:rFonts w:ascii="Riojana" w:hAnsi="Riojana" w:cs="Times New Roman"/>
          <w:sz w:val="20"/>
          <w:szCs w:val="20"/>
          <w:lang w:val="es-ES_tradnl"/>
        </w:rPr>
        <w:t xml:space="preserve"> los derivados de la subcontratación por la entidad beneficiaria, de la ejecución </w:t>
      </w:r>
      <w:r w:rsidR="00D54E95">
        <w:rPr>
          <w:rFonts w:ascii="Riojana" w:hAnsi="Riojana" w:cs="Times New Roman"/>
          <w:sz w:val="20"/>
          <w:szCs w:val="20"/>
          <w:lang w:val="es-ES_tradnl"/>
        </w:rPr>
        <w:t>de las acciones subvencionables dentro de los límites y con los requisitos previstos en el artículo 29 de la Ley 38/2003, de 17 de noviembre</w:t>
      </w:r>
      <w:r w:rsidR="00C415E9">
        <w:rPr>
          <w:rFonts w:ascii="Riojana" w:hAnsi="Riojana" w:cs="Times New Roman"/>
          <w:sz w:val="20"/>
          <w:szCs w:val="20"/>
          <w:lang w:val="es-ES_tradnl"/>
        </w:rPr>
        <w:t xml:space="preserve"> y en el artículo 17 de la Orden TES/864/2023, de 21 de julio</w:t>
      </w:r>
      <w:r w:rsidR="00D54E95">
        <w:rPr>
          <w:rFonts w:ascii="Riojana" w:hAnsi="Riojana" w:cs="Times New Roman"/>
          <w:sz w:val="20"/>
          <w:szCs w:val="20"/>
          <w:lang w:val="es-ES_tradnl"/>
        </w:rPr>
        <w:t>.</w:t>
      </w:r>
      <w:r>
        <w:rPr>
          <w:rFonts w:ascii="Riojana" w:hAnsi="Riojana" w:cs="Times New Roman"/>
          <w:sz w:val="20"/>
          <w:szCs w:val="20"/>
          <w:lang w:val="es-ES_tradnl"/>
        </w:rPr>
        <w:t xml:space="preserve"> </w:t>
      </w:r>
      <w:r w:rsidR="00362F7A">
        <w:rPr>
          <w:rFonts w:ascii="Riojana" w:hAnsi="Riojana" w:cs="Times New Roman"/>
          <w:sz w:val="20"/>
          <w:szCs w:val="20"/>
          <w:lang w:val="es-ES_tradnl"/>
        </w:rPr>
        <w:t>Queda fuera de este concepto la contratación de aquellos gastos en que tenga que incurrir el beneficiario para la realización por sí mismo de la acción.</w:t>
      </w:r>
    </w:p>
    <w:p w14:paraId="3D967424" w14:textId="77777777" w:rsidR="00130EBD" w:rsidRDefault="009C4764" w:rsidP="009C4764">
      <w:pPr>
        <w:tabs>
          <w:tab w:val="left" w:pos="426"/>
        </w:tabs>
        <w:spacing w:line="280" w:lineRule="exact"/>
        <w:ind w:left="426" w:hanging="142"/>
        <w:jc w:val="both"/>
        <w:rPr>
          <w:rFonts w:ascii="Riojana" w:hAnsi="Riojana" w:cs="Times New Roman"/>
          <w:sz w:val="20"/>
          <w:szCs w:val="20"/>
          <w:lang w:val="es-ES_tradnl"/>
        </w:rPr>
      </w:pPr>
      <w:r>
        <w:rPr>
          <w:rFonts w:ascii="Riojana" w:hAnsi="Riojana" w:cs="Times New Roman"/>
          <w:sz w:val="20"/>
          <w:szCs w:val="20"/>
          <w:lang w:val="es-ES_tradnl"/>
        </w:rPr>
        <w:tab/>
      </w:r>
      <w:r w:rsidR="00130EBD">
        <w:rPr>
          <w:rFonts w:ascii="Riojana" w:hAnsi="Riojana" w:cs="Times New Roman"/>
          <w:sz w:val="20"/>
          <w:szCs w:val="20"/>
          <w:lang w:val="es-ES_tradnl"/>
        </w:rPr>
        <w:t xml:space="preserve">Se incluyen expresamente los gastos </w:t>
      </w:r>
      <w:r w:rsidR="00F171CE">
        <w:rPr>
          <w:rFonts w:ascii="Riojana" w:hAnsi="Riojana" w:cs="Times New Roman"/>
          <w:sz w:val="20"/>
          <w:szCs w:val="20"/>
          <w:lang w:val="es-ES_tradnl"/>
        </w:rPr>
        <w:t>derivados de la realización del informe por la auditoría o el auditor, con un límite del 5% del importe de la subvención concedida, en el supuesto de que la justificación se realice mediante presentación de cuenta justificativa con aportación de informe de auditoría o auditor.</w:t>
      </w:r>
    </w:p>
    <w:p w14:paraId="4FF258CD" w14:textId="77777777" w:rsidR="006E639D" w:rsidRDefault="006E639D" w:rsidP="009F7775">
      <w:pPr>
        <w:spacing w:line="280" w:lineRule="exact"/>
        <w:jc w:val="both"/>
        <w:rPr>
          <w:rFonts w:ascii="Riojana" w:hAnsi="Riojana" w:cs="Times New Roman"/>
          <w:sz w:val="20"/>
          <w:szCs w:val="20"/>
          <w:lang w:val="es-ES_tradnl"/>
        </w:rPr>
      </w:pPr>
    </w:p>
    <w:p w14:paraId="1F459481" w14:textId="3E543973" w:rsidR="00EC7F52" w:rsidRDefault="00EC7F52"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c) Gastos indirectos; serán considerados gastos indirectos subvencionables los propio</w:t>
      </w:r>
      <w:r w:rsidR="00293FF0">
        <w:rPr>
          <w:rFonts w:ascii="Riojana" w:hAnsi="Riojana" w:cs="Times New Roman"/>
          <w:sz w:val="20"/>
          <w:szCs w:val="20"/>
          <w:lang w:val="es-ES_tradnl"/>
        </w:rPr>
        <w:t>s</w:t>
      </w:r>
      <w:r>
        <w:rPr>
          <w:rFonts w:ascii="Riojana" w:hAnsi="Riojana" w:cs="Times New Roman"/>
          <w:sz w:val="20"/>
          <w:szCs w:val="20"/>
          <w:lang w:val="es-ES_tradnl"/>
        </w:rPr>
        <w:t xml:space="preserve"> del funcionamiento regular de la entidad beneficiaria y que sirven de sostén para que sea posible la ejecución de las actividades subvencionables que desarrolla. Los costes indirectos deberán ser justificados mediante certificación del representante legal de la entidad beneficiaria. Los costes indirectos no podrán superar el 10% del gasto justificado del apartado de gastos de personal interno que realiza la acción.</w:t>
      </w:r>
    </w:p>
    <w:p w14:paraId="4B5EDF25" w14:textId="77777777" w:rsidR="00EC7F52" w:rsidRDefault="00EC7F52" w:rsidP="009F7775">
      <w:pPr>
        <w:spacing w:line="280" w:lineRule="exact"/>
        <w:jc w:val="both"/>
        <w:rPr>
          <w:rFonts w:ascii="Riojana" w:hAnsi="Riojana" w:cs="Times New Roman"/>
          <w:sz w:val="20"/>
          <w:szCs w:val="20"/>
          <w:lang w:val="es-ES_tradnl"/>
        </w:rPr>
      </w:pPr>
    </w:p>
    <w:p w14:paraId="11A376D2" w14:textId="77777777" w:rsidR="002E1308" w:rsidRDefault="001A3DED"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3.- En ningún caso serán gastos subvencionables:</w:t>
      </w:r>
    </w:p>
    <w:p w14:paraId="47120ABD" w14:textId="77777777" w:rsidR="001A3DED" w:rsidRDefault="001A3DED" w:rsidP="009F7775">
      <w:pPr>
        <w:spacing w:line="280" w:lineRule="exact"/>
        <w:jc w:val="both"/>
        <w:rPr>
          <w:rFonts w:ascii="Riojana" w:hAnsi="Riojana" w:cs="Times New Roman"/>
          <w:sz w:val="20"/>
          <w:szCs w:val="20"/>
          <w:lang w:val="es-ES_tradnl"/>
        </w:rPr>
      </w:pPr>
    </w:p>
    <w:p w14:paraId="1A32D432" w14:textId="77777777" w:rsidR="001A3DED" w:rsidRDefault="001A3DED" w:rsidP="001A3DED">
      <w:pPr>
        <w:tabs>
          <w:tab w:val="left" w:pos="284"/>
        </w:tabs>
        <w:spacing w:line="280" w:lineRule="exact"/>
        <w:ind w:left="284" w:hanging="284"/>
        <w:jc w:val="both"/>
        <w:rPr>
          <w:rFonts w:ascii="Riojana" w:hAnsi="Riojana" w:cs="Times New Roman"/>
          <w:sz w:val="20"/>
          <w:szCs w:val="20"/>
          <w:lang w:val="es-ES_tradnl"/>
        </w:rPr>
      </w:pPr>
      <w:r>
        <w:rPr>
          <w:rFonts w:ascii="Riojana" w:hAnsi="Riojana" w:cs="Times New Roman"/>
          <w:sz w:val="20"/>
          <w:szCs w:val="20"/>
          <w:lang w:val="es-ES_tradnl"/>
        </w:rPr>
        <w:t xml:space="preserve">a) </w:t>
      </w:r>
      <w:r>
        <w:rPr>
          <w:rFonts w:ascii="Riojana" w:hAnsi="Riojana" w:cs="Times New Roman"/>
          <w:sz w:val="20"/>
          <w:szCs w:val="20"/>
          <w:lang w:val="es-ES_tradnl"/>
        </w:rPr>
        <w:tab/>
        <w:t>Los intereses deudores de las cuentas bancarias</w:t>
      </w:r>
    </w:p>
    <w:p w14:paraId="2B034C58" w14:textId="77777777" w:rsidR="001A3DED" w:rsidRDefault="001A3DED" w:rsidP="001A3DED">
      <w:pPr>
        <w:tabs>
          <w:tab w:val="left" w:pos="284"/>
        </w:tabs>
        <w:spacing w:line="280" w:lineRule="exact"/>
        <w:ind w:left="284" w:hanging="284"/>
        <w:jc w:val="both"/>
        <w:rPr>
          <w:rFonts w:ascii="Riojana" w:hAnsi="Riojana" w:cs="Times New Roman"/>
          <w:sz w:val="20"/>
          <w:szCs w:val="20"/>
          <w:lang w:val="es-ES_tradnl"/>
        </w:rPr>
      </w:pPr>
      <w:r>
        <w:rPr>
          <w:rFonts w:ascii="Riojana" w:hAnsi="Riojana" w:cs="Times New Roman"/>
          <w:sz w:val="20"/>
          <w:szCs w:val="20"/>
          <w:lang w:val="es-ES_tradnl"/>
        </w:rPr>
        <w:t xml:space="preserve">b) </w:t>
      </w:r>
      <w:r>
        <w:rPr>
          <w:rFonts w:ascii="Riojana" w:hAnsi="Riojana" w:cs="Times New Roman"/>
          <w:sz w:val="20"/>
          <w:szCs w:val="20"/>
          <w:lang w:val="es-ES_tradnl"/>
        </w:rPr>
        <w:tab/>
        <w:t>Los intereses, recargos y sanciones administrativas y penales</w:t>
      </w:r>
    </w:p>
    <w:p w14:paraId="38949F11" w14:textId="77777777" w:rsidR="001A3DED" w:rsidRDefault="001A3DED" w:rsidP="001A3DED">
      <w:pPr>
        <w:tabs>
          <w:tab w:val="left" w:pos="284"/>
        </w:tabs>
        <w:spacing w:line="280" w:lineRule="exact"/>
        <w:ind w:left="284" w:hanging="284"/>
        <w:jc w:val="both"/>
        <w:rPr>
          <w:rFonts w:ascii="Riojana" w:hAnsi="Riojana" w:cs="Times New Roman"/>
          <w:sz w:val="20"/>
          <w:szCs w:val="20"/>
          <w:lang w:val="es-ES_tradnl"/>
        </w:rPr>
      </w:pPr>
      <w:r>
        <w:rPr>
          <w:rFonts w:ascii="Riojana" w:hAnsi="Riojana" w:cs="Times New Roman"/>
          <w:sz w:val="20"/>
          <w:szCs w:val="20"/>
          <w:lang w:val="es-ES_tradnl"/>
        </w:rPr>
        <w:t xml:space="preserve">c) </w:t>
      </w:r>
      <w:r>
        <w:rPr>
          <w:rFonts w:ascii="Riojana" w:hAnsi="Riojana" w:cs="Times New Roman"/>
          <w:sz w:val="20"/>
          <w:szCs w:val="20"/>
          <w:lang w:val="es-ES_tradnl"/>
        </w:rPr>
        <w:tab/>
        <w:t>Los gastos de procedimientos judiciales</w:t>
      </w:r>
    </w:p>
    <w:p w14:paraId="38A71383" w14:textId="77777777" w:rsidR="001A3DED" w:rsidRDefault="001A3DED" w:rsidP="001A3DED">
      <w:pPr>
        <w:tabs>
          <w:tab w:val="left" w:pos="284"/>
        </w:tabs>
        <w:spacing w:line="280" w:lineRule="exact"/>
        <w:ind w:left="284" w:hanging="284"/>
        <w:jc w:val="both"/>
        <w:rPr>
          <w:rFonts w:ascii="Riojana" w:hAnsi="Riojana" w:cs="Times New Roman"/>
          <w:sz w:val="20"/>
          <w:szCs w:val="20"/>
          <w:lang w:val="es-ES_tradnl"/>
        </w:rPr>
      </w:pPr>
      <w:r>
        <w:rPr>
          <w:rFonts w:ascii="Riojana" w:hAnsi="Riojana" w:cs="Times New Roman"/>
          <w:sz w:val="20"/>
          <w:szCs w:val="20"/>
          <w:lang w:val="es-ES_tradnl"/>
        </w:rPr>
        <w:t xml:space="preserve">d) </w:t>
      </w:r>
      <w:r>
        <w:rPr>
          <w:rFonts w:ascii="Riojana" w:hAnsi="Riojana" w:cs="Times New Roman"/>
          <w:sz w:val="20"/>
          <w:szCs w:val="20"/>
          <w:lang w:val="es-ES_tradnl"/>
        </w:rPr>
        <w:tab/>
        <w:t>Los impuestos indirectos cuando sean susceptibles de recuperación o compensación y los impuestos personales sobre la renta</w:t>
      </w:r>
    </w:p>
    <w:p w14:paraId="7CA4553D" w14:textId="77777777" w:rsidR="002E1308" w:rsidRPr="00CE51E3" w:rsidRDefault="002E1308" w:rsidP="009F7775">
      <w:pPr>
        <w:spacing w:line="280" w:lineRule="exact"/>
        <w:jc w:val="both"/>
        <w:rPr>
          <w:rFonts w:ascii="Riojana" w:hAnsi="Riojana" w:cs="Times New Roman"/>
          <w:sz w:val="20"/>
          <w:szCs w:val="20"/>
          <w:lang w:val="es-ES_tradnl"/>
        </w:rPr>
      </w:pPr>
    </w:p>
    <w:p w14:paraId="4766FE65" w14:textId="77777777" w:rsidR="00EA3422" w:rsidRPr="006E2ECB" w:rsidRDefault="00166579" w:rsidP="009F7775">
      <w:pPr>
        <w:spacing w:line="280" w:lineRule="exact"/>
        <w:jc w:val="both"/>
        <w:rPr>
          <w:rFonts w:ascii="Riojana" w:hAnsi="Riojana" w:cs="Times New Roman"/>
          <w:b/>
          <w:sz w:val="20"/>
          <w:szCs w:val="20"/>
          <w:lang w:val="es-ES_tradnl"/>
        </w:rPr>
      </w:pPr>
      <w:r>
        <w:rPr>
          <w:rFonts w:ascii="Riojana" w:hAnsi="Riojana" w:cs="Times New Roman"/>
          <w:b/>
          <w:sz w:val="20"/>
          <w:szCs w:val="20"/>
          <w:lang w:val="es-ES_tradnl"/>
        </w:rPr>
        <w:t>Artículo 9</w:t>
      </w:r>
      <w:r w:rsidR="006E2ECB">
        <w:rPr>
          <w:rFonts w:ascii="Riojana" w:hAnsi="Riojana" w:cs="Times New Roman"/>
          <w:b/>
          <w:sz w:val="20"/>
          <w:szCs w:val="20"/>
          <w:lang w:val="es-ES_tradnl"/>
        </w:rPr>
        <w:t>.- Solicitudes</w:t>
      </w:r>
    </w:p>
    <w:p w14:paraId="553A3EA2" w14:textId="77777777" w:rsidR="006E2ECB" w:rsidRDefault="006E2ECB" w:rsidP="009F7775">
      <w:pPr>
        <w:spacing w:line="280" w:lineRule="exact"/>
        <w:jc w:val="both"/>
        <w:rPr>
          <w:rFonts w:ascii="Riojana" w:hAnsi="Riojana" w:cs="Times New Roman"/>
          <w:sz w:val="20"/>
          <w:szCs w:val="20"/>
          <w:lang w:val="es-ES_tradnl"/>
        </w:rPr>
      </w:pPr>
    </w:p>
    <w:p w14:paraId="3681B3CE" w14:textId="77777777" w:rsidR="00912A3A" w:rsidRDefault="002E1308"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 xml:space="preserve">1.- Las solicitudes se presentarán obligatoriamente de manera telemática mediante la cumplimentación del formulario normalizado que se encuentra disponible en la sede electrónica del Gobierno de La Rioja, en la dirección electrónica </w:t>
      </w:r>
      <w:r w:rsidR="001A3DED" w:rsidRPr="001A3DED">
        <w:rPr>
          <w:rFonts w:ascii="Riojana" w:hAnsi="Riojana" w:cs="Times New Roman"/>
          <w:sz w:val="20"/>
          <w:szCs w:val="20"/>
          <w:lang w:val="es-ES_tradnl"/>
        </w:rPr>
        <w:t>https://web.larioja.org/oficina-electronica/tramite?tramitar=T&amp;n=25303</w:t>
      </w:r>
      <w:r w:rsidR="001A3DED">
        <w:rPr>
          <w:rFonts w:ascii="Riojana" w:hAnsi="Riojana" w:cs="Times New Roman"/>
          <w:sz w:val="20"/>
          <w:szCs w:val="20"/>
          <w:lang w:val="es-ES_tradnl"/>
        </w:rPr>
        <w:t>.</w:t>
      </w:r>
    </w:p>
    <w:p w14:paraId="28DBAF58" w14:textId="77777777" w:rsidR="001A3DED" w:rsidRDefault="001A3DED" w:rsidP="009F7775">
      <w:pPr>
        <w:spacing w:line="280" w:lineRule="exact"/>
        <w:jc w:val="both"/>
        <w:rPr>
          <w:rFonts w:ascii="Riojana" w:hAnsi="Riojana" w:cs="Times New Roman"/>
          <w:sz w:val="20"/>
          <w:szCs w:val="20"/>
          <w:lang w:val="es-ES_tradnl"/>
        </w:rPr>
      </w:pPr>
    </w:p>
    <w:p w14:paraId="0EE27DB7" w14:textId="77777777" w:rsidR="00421103" w:rsidRDefault="00421103"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Junto al formulario de solicitud deberán acompañarse los siguientes documentos:</w:t>
      </w:r>
    </w:p>
    <w:p w14:paraId="21FD988B" w14:textId="4EFE6CB4" w:rsidR="00421103" w:rsidRDefault="00421103" w:rsidP="009F7775">
      <w:pPr>
        <w:spacing w:line="280" w:lineRule="exact"/>
        <w:jc w:val="both"/>
        <w:rPr>
          <w:rFonts w:ascii="Riojana" w:hAnsi="Riojana" w:cs="Times New Roman"/>
          <w:sz w:val="20"/>
          <w:szCs w:val="20"/>
          <w:lang w:val="es-ES_tradnl"/>
        </w:rPr>
      </w:pPr>
    </w:p>
    <w:p w14:paraId="119D1B5F" w14:textId="77777777" w:rsidR="009C2493" w:rsidRDefault="009C2493" w:rsidP="009F7775">
      <w:pPr>
        <w:spacing w:line="280" w:lineRule="exact"/>
        <w:jc w:val="both"/>
        <w:rPr>
          <w:rFonts w:ascii="Riojana" w:hAnsi="Riojana" w:cs="Times New Roman"/>
          <w:sz w:val="20"/>
          <w:szCs w:val="20"/>
          <w:lang w:val="es-ES_tradnl"/>
        </w:rPr>
      </w:pPr>
    </w:p>
    <w:p w14:paraId="18D1D5C7" w14:textId="77777777" w:rsidR="00421103" w:rsidRDefault="00421103"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lastRenderedPageBreak/>
        <w:t xml:space="preserve">a) </w:t>
      </w:r>
      <w:r w:rsidR="00A34F71">
        <w:rPr>
          <w:rFonts w:ascii="Riojana" w:hAnsi="Riojana" w:cs="Times New Roman"/>
          <w:sz w:val="20"/>
          <w:szCs w:val="20"/>
          <w:lang w:val="es-ES_tradnl"/>
        </w:rPr>
        <w:t>Memoria – proyecto firmado electrónicamente por la persona representante de la entidad, que contendrá la descripción detallada del proyecto a realizar, incluyendo:</w:t>
      </w:r>
    </w:p>
    <w:p w14:paraId="4502FF7F" w14:textId="66AE0E73" w:rsidR="00A34F71" w:rsidRDefault="00A34F71" w:rsidP="00A34F71">
      <w:pPr>
        <w:spacing w:line="280" w:lineRule="exact"/>
        <w:ind w:left="284"/>
        <w:jc w:val="both"/>
        <w:rPr>
          <w:rFonts w:ascii="Riojana" w:hAnsi="Riojana" w:cs="Times New Roman"/>
          <w:sz w:val="20"/>
          <w:szCs w:val="20"/>
          <w:lang w:val="es-ES_tradnl"/>
        </w:rPr>
      </w:pPr>
      <w:r>
        <w:rPr>
          <w:rFonts w:ascii="Riojana" w:hAnsi="Riojana" w:cs="Times New Roman"/>
          <w:sz w:val="20"/>
          <w:szCs w:val="20"/>
          <w:lang w:val="es-ES_tradnl"/>
        </w:rPr>
        <w:t xml:space="preserve">- </w:t>
      </w:r>
      <w:r w:rsidR="003A08C6">
        <w:rPr>
          <w:rFonts w:ascii="Riojana" w:hAnsi="Riojana" w:cs="Times New Roman"/>
          <w:sz w:val="20"/>
          <w:szCs w:val="20"/>
          <w:lang w:val="es-ES_tradnl"/>
        </w:rPr>
        <w:t>Identificación</w:t>
      </w:r>
      <w:r>
        <w:rPr>
          <w:rFonts w:ascii="Riojana" w:hAnsi="Riojana" w:cs="Times New Roman"/>
          <w:sz w:val="20"/>
          <w:szCs w:val="20"/>
          <w:lang w:val="es-ES_tradnl"/>
        </w:rPr>
        <w:t xml:space="preserve"> de la entidad solicitante</w:t>
      </w:r>
    </w:p>
    <w:p w14:paraId="1F107A90" w14:textId="77777777" w:rsidR="00A34F71" w:rsidRDefault="00A34F71" w:rsidP="00A34F71">
      <w:pPr>
        <w:spacing w:line="280" w:lineRule="exact"/>
        <w:ind w:left="284"/>
        <w:jc w:val="both"/>
        <w:rPr>
          <w:rFonts w:ascii="Riojana" w:hAnsi="Riojana" w:cs="Times New Roman"/>
          <w:sz w:val="20"/>
          <w:szCs w:val="20"/>
          <w:lang w:val="es-ES_tradnl"/>
        </w:rPr>
      </w:pPr>
      <w:r>
        <w:rPr>
          <w:rFonts w:ascii="Riojana" w:hAnsi="Riojana" w:cs="Times New Roman"/>
          <w:sz w:val="20"/>
          <w:szCs w:val="20"/>
          <w:lang w:val="es-ES_tradnl"/>
        </w:rPr>
        <w:t>- Tipo de proyecto;</w:t>
      </w:r>
    </w:p>
    <w:p w14:paraId="563AAE78" w14:textId="77777777" w:rsidR="00A34F71" w:rsidRDefault="00A34F71"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ab/>
        <w:t>- Proyecto para la realización de acciones intersectoriales, o</w:t>
      </w:r>
    </w:p>
    <w:p w14:paraId="2444085D" w14:textId="77777777" w:rsidR="00A34F71" w:rsidRDefault="00A34F71"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ab/>
        <w:t>- Proyecto para la realización de acciones sectoriales</w:t>
      </w:r>
    </w:p>
    <w:p w14:paraId="6101984C" w14:textId="77777777" w:rsidR="00421103" w:rsidRDefault="00A34F71" w:rsidP="00A34F71">
      <w:pPr>
        <w:spacing w:line="280" w:lineRule="exact"/>
        <w:ind w:left="284"/>
        <w:jc w:val="both"/>
        <w:rPr>
          <w:rFonts w:ascii="Riojana" w:hAnsi="Riojana" w:cs="Times New Roman"/>
          <w:sz w:val="20"/>
          <w:szCs w:val="20"/>
          <w:lang w:val="es-ES_tradnl"/>
        </w:rPr>
      </w:pPr>
      <w:r>
        <w:rPr>
          <w:rFonts w:ascii="Riojana" w:hAnsi="Riojana" w:cs="Times New Roman"/>
          <w:sz w:val="20"/>
          <w:szCs w:val="20"/>
          <w:lang w:val="es-ES_tradnl"/>
        </w:rPr>
        <w:t>- Sector o sectores a quienes se dirige el proyecto</w:t>
      </w:r>
    </w:p>
    <w:p w14:paraId="153C8483" w14:textId="77777777" w:rsidR="00A34F71" w:rsidRDefault="00A34F71" w:rsidP="00A34F71">
      <w:pPr>
        <w:spacing w:line="280" w:lineRule="exact"/>
        <w:ind w:left="284"/>
        <w:jc w:val="both"/>
        <w:rPr>
          <w:rFonts w:ascii="Riojana" w:hAnsi="Riojana" w:cs="Times New Roman"/>
          <w:sz w:val="20"/>
          <w:szCs w:val="20"/>
          <w:lang w:val="es-ES_tradnl"/>
        </w:rPr>
      </w:pPr>
      <w:r>
        <w:rPr>
          <w:rFonts w:ascii="Riojana" w:hAnsi="Riojana" w:cs="Times New Roman"/>
          <w:sz w:val="20"/>
          <w:szCs w:val="20"/>
          <w:lang w:val="es-ES_tradnl"/>
        </w:rPr>
        <w:t>- Descripción de las acciones que comprenden el proyecto, identificando:</w:t>
      </w:r>
    </w:p>
    <w:p w14:paraId="4DB45474" w14:textId="31612779" w:rsidR="00A34F71" w:rsidRDefault="00A34F71" w:rsidP="00A34F71">
      <w:pPr>
        <w:tabs>
          <w:tab w:val="left" w:pos="993"/>
        </w:tabs>
        <w:spacing w:line="280" w:lineRule="exact"/>
        <w:ind w:left="993" w:right="566" w:hanging="142"/>
        <w:jc w:val="both"/>
        <w:rPr>
          <w:rFonts w:ascii="Riojana" w:hAnsi="Riojana" w:cs="Times New Roman"/>
          <w:sz w:val="20"/>
          <w:szCs w:val="20"/>
          <w:lang w:val="es-ES_tradnl"/>
        </w:rPr>
      </w:pPr>
      <w:r>
        <w:rPr>
          <w:rFonts w:ascii="Riojana" w:hAnsi="Riojana" w:cs="Times New Roman"/>
          <w:sz w:val="20"/>
          <w:szCs w:val="20"/>
          <w:lang w:val="es-ES_tradnl"/>
        </w:rPr>
        <w:t>- el tipo de acción, según sea de información, de formación o de promoción del cumplimiento de la normativa sobre prevención de riesgos laborales</w:t>
      </w:r>
    </w:p>
    <w:p w14:paraId="1A18CF31" w14:textId="77777777" w:rsidR="00A34F71" w:rsidRDefault="00A34F71" w:rsidP="00A34F71">
      <w:pPr>
        <w:tabs>
          <w:tab w:val="left" w:pos="993"/>
        </w:tabs>
        <w:spacing w:line="280" w:lineRule="exact"/>
        <w:ind w:left="993" w:right="566" w:hanging="142"/>
        <w:jc w:val="both"/>
        <w:rPr>
          <w:rFonts w:ascii="Riojana" w:hAnsi="Riojana" w:cs="Times New Roman"/>
          <w:sz w:val="20"/>
          <w:szCs w:val="20"/>
          <w:lang w:val="es-ES_tradnl"/>
        </w:rPr>
      </w:pPr>
      <w:r>
        <w:rPr>
          <w:rFonts w:ascii="Riojana" w:hAnsi="Riojana" w:cs="Times New Roman"/>
          <w:sz w:val="20"/>
          <w:szCs w:val="20"/>
          <w:lang w:val="es-ES_tradnl"/>
        </w:rPr>
        <w:t>- las líneas prioritarias de actuación alineadas a los objetivos estratégicos según el artículo 6.5 de la presente Orden, con las que se corresponden cada una de aquellas</w:t>
      </w:r>
    </w:p>
    <w:p w14:paraId="44D1579A" w14:textId="72D1FC75" w:rsidR="00A34F71" w:rsidRDefault="00A34F71" w:rsidP="00A34F71">
      <w:pPr>
        <w:tabs>
          <w:tab w:val="left" w:pos="993"/>
        </w:tabs>
        <w:spacing w:line="280" w:lineRule="exact"/>
        <w:ind w:left="993" w:right="566" w:hanging="142"/>
        <w:jc w:val="both"/>
        <w:rPr>
          <w:rFonts w:ascii="Riojana" w:hAnsi="Riojana" w:cs="Times New Roman"/>
          <w:sz w:val="20"/>
          <w:szCs w:val="20"/>
          <w:lang w:val="es-ES_tradnl"/>
        </w:rPr>
      </w:pPr>
      <w:r>
        <w:rPr>
          <w:rFonts w:ascii="Riojana" w:hAnsi="Riojana" w:cs="Times New Roman"/>
          <w:sz w:val="20"/>
          <w:szCs w:val="20"/>
          <w:lang w:val="es-ES_tradnl"/>
        </w:rPr>
        <w:t xml:space="preserve">- los indicadores de seguimiento para cada una de las acciones, que permitan evaluar de manera objetiva u cuantificable los resultados obtenidos en la realización de éstas, tanto de su contenido técnico como de su eficacia, eficiencia y economía. Deberán figurar como indicadores obligatorios; el número de personas usuarias destinatarias que han recibido cada acción subvencionada, su grado de satisfacción con </w:t>
      </w:r>
      <w:r w:rsidR="003F0533">
        <w:rPr>
          <w:rFonts w:ascii="Riojana" w:hAnsi="Riojana" w:cs="Times New Roman"/>
          <w:sz w:val="20"/>
          <w:szCs w:val="20"/>
          <w:lang w:val="es-ES_tradnl"/>
        </w:rPr>
        <w:t>e</w:t>
      </w:r>
      <w:r>
        <w:rPr>
          <w:rFonts w:ascii="Riojana" w:hAnsi="Riojana" w:cs="Times New Roman"/>
          <w:sz w:val="20"/>
          <w:szCs w:val="20"/>
          <w:lang w:val="es-ES_tradnl"/>
        </w:rPr>
        <w:t>l resultado de la acción y la originalidad de ésta sobre acciones anteriores.</w:t>
      </w:r>
    </w:p>
    <w:p w14:paraId="2E1A8FC1" w14:textId="77777777" w:rsidR="00421103" w:rsidRDefault="00A34F71" w:rsidP="00A34F71">
      <w:pPr>
        <w:spacing w:line="280" w:lineRule="exact"/>
        <w:ind w:left="426" w:hanging="142"/>
        <w:jc w:val="both"/>
        <w:rPr>
          <w:rFonts w:ascii="Riojana" w:hAnsi="Riojana" w:cs="Times New Roman"/>
          <w:sz w:val="20"/>
          <w:szCs w:val="20"/>
          <w:lang w:val="es-ES_tradnl"/>
        </w:rPr>
      </w:pPr>
      <w:r>
        <w:rPr>
          <w:rFonts w:ascii="Riojana" w:hAnsi="Riojana" w:cs="Times New Roman"/>
          <w:sz w:val="20"/>
          <w:szCs w:val="20"/>
          <w:lang w:val="es-ES_tradnl"/>
        </w:rPr>
        <w:t>- Cronograma de ejecución de cada una de las acciones</w:t>
      </w:r>
    </w:p>
    <w:p w14:paraId="4C09ACAA" w14:textId="77777777" w:rsidR="00A34F71" w:rsidRDefault="00A34F71" w:rsidP="00A34F71">
      <w:pPr>
        <w:spacing w:line="280" w:lineRule="exact"/>
        <w:ind w:left="426" w:hanging="142"/>
        <w:jc w:val="both"/>
        <w:rPr>
          <w:rFonts w:ascii="Riojana" w:hAnsi="Riojana" w:cs="Times New Roman"/>
          <w:sz w:val="20"/>
          <w:szCs w:val="20"/>
          <w:lang w:val="es-ES_tradnl"/>
        </w:rPr>
      </w:pPr>
      <w:r>
        <w:rPr>
          <w:rFonts w:ascii="Riojana" w:hAnsi="Riojana" w:cs="Times New Roman"/>
          <w:sz w:val="20"/>
          <w:szCs w:val="20"/>
          <w:lang w:val="es-ES_tradnl"/>
        </w:rPr>
        <w:t>- Presupuesto del proyecto, desglosado por acciones y categoría de gasto subvencionable, identificando, en su caso, la parte cofinanciada por la entidad solicitante con cargo a recursos propios o de terceros</w:t>
      </w:r>
    </w:p>
    <w:p w14:paraId="2A31CF86" w14:textId="77777777" w:rsidR="008C694C" w:rsidRDefault="008C694C" w:rsidP="009F7775">
      <w:pPr>
        <w:spacing w:line="280" w:lineRule="exact"/>
        <w:jc w:val="both"/>
        <w:rPr>
          <w:rFonts w:ascii="Riojana" w:hAnsi="Riojana" w:cs="Times New Roman"/>
          <w:sz w:val="20"/>
          <w:szCs w:val="20"/>
          <w:lang w:val="es-ES_tradnl"/>
        </w:rPr>
      </w:pPr>
    </w:p>
    <w:p w14:paraId="53F31262" w14:textId="77777777" w:rsidR="00A34F71" w:rsidRDefault="005B6350"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b) Declaración responsable de:</w:t>
      </w:r>
    </w:p>
    <w:p w14:paraId="2F15171D" w14:textId="77777777" w:rsidR="009A1687" w:rsidRDefault="005B6350"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 xml:space="preserve">- Que la entidad solicitante no incurre en ninguna de las circunstancias que impiden obtener la condición de beneficiario de subvenciones, de conformidad con lo establecido en </w:t>
      </w:r>
      <w:r w:rsidR="009A1687">
        <w:rPr>
          <w:rFonts w:ascii="Riojana" w:hAnsi="Riojana" w:cs="Times New Roman"/>
          <w:sz w:val="20"/>
          <w:szCs w:val="20"/>
          <w:lang w:val="es-ES_tradnl"/>
        </w:rPr>
        <w:t>el</w:t>
      </w:r>
      <w:r>
        <w:rPr>
          <w:rFonts w:ascii="Riojana" w:hAnsi="Riojana" w:cs="Times New Roman"/>
          <w:sz w:val="20"/>
          <w:szCs w:val="20"/>
          <w:lang w:val="es-ES_tradnl"/>
        </w:rPr>
        <w:t xml:space="preserve"> artículo 13 de la Le</w:t>
      </w:r>
      <w:r w:rsidR="009A1687">
        <w:rPr>
          <w:rFonts w:ascii="Riojana" w:hAnsi="Riojana" w:cs="Times New Roman"/>
          <w:sz w:val="20"/>
          <w:szCs w:val="20"/>
          <w:lang w:val="es-ES_tradnl"/>
        </w:rPr>
        <w:t>y 38/2003, de 17 de noviembre.</w:t>
      </w:r>
    </w:p>
    <w:p w14:paraId="57248162" w14:textId="77777777" w:rsidR="009A1687" w:rsidRDefault="009A1687"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 En su caso, poseer las autorizaciones necesarias de las personas cuyos datos se derivan de la solicitud para el tratamiento de los mismos, a efectos de la Ley Orgánica 3/2018, de 5 de diciembre, de Protección de Datos Personales y garantía de los derechos digitales.</w:t>
      </w:r>
    </w:p>
    <w:p w14:paraId="2C853EBF" w14:textId="77777777" w:rsidR="00BA24B1" w:rsidRDefault="00BA24B1" w:rsidP="009F7775">
      <w:pPr>
        <w:spacing w:line="280" w:lineRule="exact"/>
        <w:jc w:val="both"/>
        <w:rPr>
          <w:rFonts w:ascii="Riojana" w:hAnsi="Riojana" w:cs="Times New Roman"/>
          <w:sz w:val="20"/>
          <w:szCs w:val="20"/>
          <w:lang w:val="es-ES_tradnl"/>
        </w:rPr>
      </w:pPr>
    </w:p>
    <w:p w14:paraId="0EC4DE09" w14:textId="77777777" w:rsidR="005B6350" w:rsidRDefault="009A1687"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 Si la entidad solicitante ha solicitado o percibido otras ayudas para la misma finalidad, procedentes de cualesquiera Administraciones o Entes públicos o privados, nacionales, de la Unión Europea o de organismos internacionales; y en caso afirmativo, expresión de las mismas.</w:t>
      </w:r>
      <w:r w:rsidR="005B6350">
        <w:rPr>
          <w:rFonts w:ascii="Riojana" w:hAnsi="Riojana" w:cs="Times New Roman"/>
          <w:sz w:val="20"/>
          <w:szCs w:val="20"/>
          <w:lang w:val="es-ES_tradnl"/>
        </w:rPr>
        <w:t xml:space="preserve"> </w:t>
      </w:r>
    </w:p>
    <w:p w14:paraId="3186BF09" w14:textId="77777777" w:rsidR="00A34F71" w:rsidRDefault="00A34F71" w:rsidP="009F7775">
      <w:pPr>
        <w:spacing w:line="280" w:lineRule="exact"/>
        <w:jc w:val="both"/>
        <w:rPr>
          <w:rFonts w:ascii="Riojana" w:hAnsi="Riojana" w:cs="Times New Roman"/>
          <w:sz w:val="20"/>
          <w:szCs w:val="20"/>
          <w:lang w:val="es-ES_tradnl"/>
        </w:rPr>
      </w:pPr>
    </w:p>
    <w:p w14:paraId="195B85DA" w14:textId="77777777" w:rsidR="009A1687" w:rsidRPr="009A1687" w:rsidRDefault="009A1687" w:rsidP="009A1687">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 xml:space="preserve">c) </w:t>
      </w:r>
      <w:r w:rsidRPr="009A1687">
        <w:rPr>
          <w:rFonts w:ascii="Riojana" w:hAnsi="Riojana" w:cs="Times New Roman"/>
          <w:sz w:val="20"/>
          <w:szCs w:val="20"/>
          <w:lang w:val="es-ES_tradnl"/>
        </w:rPr>
        <w:t>Declaración responsable final de la veracidad de los datos aportados y de los documentos que se acompaña.</w:t>
      </w:r>
    </w:p>
    <w:p w14:paraId="672ABDE8" w14:textId="77777777" w:rsidR="00A34F71" w:rsidRDefault="00A34F71" w:rsidP="009F7775">
      <w:pPr>
        <w:spacing w:line="280" w:lineRule="exact"/>
        <w:jc w:val="both"/>
        <w:rPr>
          <w:rFonts w:ascii="Riojana" w:hAnsi="Riojana" w:cs="Times New Roman"/>
          <w:sz w:val="20"/>
          <w:szCs w:val="20"/>
          <w:lang w:val="es-ES_tradnl"/>
        </w:rPr>
      </w:pPr>
    </w:p>
    <w:p w14:paraId="6DC45295" w14:textId="77777777" w:rsidR="001A3DED" w:rsidRDefault="001A3DED"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 xml:space="preserve">Si la solicitud no estuviera debidamente cumplimentada, no reuniera los requisitos exigidos o no se acompañaran los </w:t>
      </w:r>
      <w:r>
        <w:rPr>
          <w:rFonts w:ascii="Riojana" w:hAnsi="Riojana" w:cs="Times New Roman"/>
          <w:sz w:val="20"/>
          <w:szCs w:val="20"/>
          <w:lang w:val="es-ES_tradnl"/>
        </w:rPr>
        <w:lastRenderedPageBreak/>
        <w:t>documentos preceptivos, el órgano instructor requerirá a la entidad interesada para que, en el plazo máximo de diez días, subsane la falta o acompañe los documentos, indicándole que, si así no lo hiciera, se le tendrá por desistido de su solitud, previa resolución que deberá ser dictada en los términos previstos en el artículo 21 de la Ley 39/2015, de 1 de octubre, del Procedimiento Administrativo Común de las Administraciones Públicas.</w:t>
      </w:r>
    </w:p>
    <w:p w14:paraId="1FA10E26" w14:textId="77777777" w:rsidR="00132A8C" w:rsidRDefault="00132A8C" w:rsidP="009F7775">
      <w:pPr>
        <w:spacing w:line="280" w:lineRule="exact"/>
        <w:jc w:val="both"/>
        <w:rPr>
          <w:rFonts w:ascii="Riojana" w:hAnsi="Riojana" w:cs="Times New Roman"/>
          <w:sz w:val="20"/>
          <w:szCs w:val="20"/>
          <w:lang w:val="es-ES_tradnl"/>
        </w:rPr>
      </w:pPr>
    </w:p>
    <w:p w14:paraId="00A89090" w14:textId="3615E45A" w:rsidR="001818D0" w:rsidRDefault="001818D0" w:rsidP="009F7775">
      <w:pPr>
        <w:spacing w:line="280" w:lineRule="exact"/>
        <w:jc w:val="both"/>
        <w:rPr>
          <w:rFonts w:ascii="Riojana" w:hAnsi="Riojana" w:cs="Times New Roman"/>
          <w:sz w:val="20"/>
          <w:szCs w:val="20"/>
          <w:lang w:val="es-ES_tradnl"/>
        </w:rPr>
      </w:pPr>
      <w:r w:rsidRPr="00BA24B1">
        <w:rPr>
          <w:rFonts w:ascii="Riojana" w:hAnsi="Riojana" w:cs="Times New Roman"/>
          <w:sz w:val="20"/>
          <w:szCs w:val="20"/>
          <w:lang w:val="es-ES_tradnl"/>
        </w:rPr>
        <w:t xml:space="preserve">2.- </w:t>
      </w:r>
      <w:r w:rsidR="00DA67A5" w:rsidRPr="00BA24B1">
        <w:rPr>
          <w:rFonts w:ascii="Riojana" w:hAnsi="Riojana" w:cs="Times New Roman"/>
          <w:sz w:val="20"/>
          <w:szCs w:val="20"/>
          <w:lang w:val="es-ES_tradnl"/>
        </w:rPr>
        <w:t xml:space="preserve">El plazo de presentación de solicitudes será de veinte días hábiles contados a partir del día siguiente a la </w:t>
      </w:r>
      <w:r w:rsidR="00DA67A5">
        <w:rPr>
          <w:rFonts w:ascii="Riojana" w:hAnsi="Riojana" w:cs="Times New Roman"/>
          <w:sz w:val="20"/>
          <w:szCs w:val="20"/>
          <w:lang w:val="es-ES_tradnl"/>
        </w:rPr>
        <w:t xml:space="preserve">publicación del extracto de </w:t>
      </w:r>
      <w:r w:rsidR="00FA35BC">
        <w:rPr>
          <w:rFonts w:ascii="Riojana" w:hAnsi="Riojana" w:cs="Times New Roman"/>
          <w:sz w:val="20"/>
          <w:szCs w:val="20"/>
          <w:lang w:val="es-ES_tradnl"/>
        </w:rPr>
        <w:t xml:space="preserve">la </w:t>
      </w:r>
      <w:r w:rsidR="00DA67A5">
        <w:rPr>
          <w:rFonts w:ascii="Riojana" w:hAnsi="Riojana" w:cs="Times New Roman"/>
          <w:sz w:val="20"/>
          <w:szCs w:val="20"/>
          <w:lang w:val="es-ES_tradnl"/>
        </w:rPr>
        <w:t xml:space="preserve">convocatoria en el Boletín Oficial de La Rioja. No se admitirán a trámite </w:t>
      </w:r>
      <w:r w:rsidR="00A62676">
        <w:rPr>
          <w:rFonts w:ascii="Riojana" w:hAnsi="Riojana" w:cs="Times New Roman"/>
          <w:sz w:val="20"/>
          <w:szCs w:val="20"/>
          <w:lang w:val="es-ES_tradnl"/>
        </w:rPr>
        <w:t>aquellas</w:t>
      </w:r>
      <w:r w:rsidR="00DA67A5">
        <w:rPr>
          <w:rFonts w:ascii="Riojana" w:hAnsi="Riojana" w:cs="Times New Roman"/>
          <w:sz w:val="20"/>
          <w:szCs w:val="20"/>
          <w:lang w:val="es-ES_tradnl"/>
        </w:rPr>
        <w:t xml:space="preserve"> </w:t>
      </w:r>
      <w:r w:rsidR="00A62676">
        <w:rPr>
          <w:rFonts w:ascii="Riojana" w:hAnsi="Riojana" w:cs="Times New Roman"/>
          <w:sz w:val="20"/>
          <w:szCs w:val="20"/>
          <w:lang w:val="es-ES_tradnl"/>
        </w:rPr>
        <w:t>solicitudes</w:t>
      </w:r>
      <w:r w:rsidR="00DA67A5">
        <w:rPr>
          <w:rFonts w:ascii="Riojana" w:hAnsi="Riojana" w:cs="Times New Roman"/>
          <w:sz w:val="20"/>
          <w:szCs w:val="20"/>
          <w:lang w:val="es-ES_tradnl"/>
        </w:rPr>
        <w:t xml:space="preserve"> presentadas fuera de plazo.</w:t>
      </w:r>
    </w:p>
    <w:p w14:paraId="5DBEA619" w14:textId="77777777" w:rsidR="00DA67A5" w:rsidRDefault="00DA67A5" w:rsidP="009F7775">
      <w:pPr>
        <w:spacing w:line="280" w:lineRule="exact"/>
        <w:jc w:val="both"/>
        <w:rPr>
          <w:rFonts w:ascii="Riojana" w:hAnsi="Riojana" w:cs="Times New Roman"/>
          <w:sz w:val="20"/>
          <w:szCs w:val="20"/>
          <w:lang w:val="es-ES_tradnl"/>
        </w:rPr>
      </w:pPr>
    </w:p>
    <w:p w14:paraId="75F6F95A" w14:textId="77777777" w:rsidR="00DA67A5" w:rsidRDefault="00DA67A5"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3.- Cada entidad podrá presentar una única solicitud. En caso de incumplimiento de lo dispuesto, sólo se admitirá a trámite la solicitud que se haya presentado en primer lugar, salvo desistimiento de las anteriores.</w:t>
      </w:r>
    </w:p>
    <w:p w14:paraId="1EC8E90F" w14:textId="77777777" w:rsidR="00DA67A5" w:rsidRDefault="00DA67A5"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 xml:space="preserve">Serán inadmitidas a trámite las solicitudes de entidades vinculadas o dependientes de otras entidades que ya hayan presentado una solicitud previamente (fundaciones u otras entidades constituidas por aquéllas para la consecución de </w:t>
      </w:r>
      <w:r w:rsidR="00D42FF0">
        <w:rPr>
          <w:rFonts w:ascii="Riojana" w:hAnsi="Riojana" w:cs="Times New Roman"/>
          <w:sz w:val="20"/>
          <w:szCs w:val="20"/>
          <w:lang w:val="es-ES_tradnl"/>
        </w:rPr>
        <w:t>cualquiera</w:t>
      </w:r>
      <w:r>
        <w:rPr>
          <w:rFonts w:ascii="Riojana" w:hAnsi="Riojana" w:cs="Times New Roman"/>
          <w:sz w:val="20"/>
          <w:szCs w:val="20"/>
          <w:lang w:val="es-ES_tradnl"/>
        </w:rPr>
        <w:t xml:space="preserve"> de sus fines).</w:t>
      </w:r>
    </w:p>
    <w:p w14:paraId="1CA1A590" w14:textId="77777777" w:rsidR="00D42FF0" w:rsidRDefault="00D42FF0" w:rsidP="009F7775">
      <w:pPr>
        <w:spacing w:line="280" w:lineRule="exact"/>
        <w:jc w:val="both"/>
        <w:rPr>
          <w:rFonts w:ascii="Riojana" w:hAnsi="Riojana" w:cs="Times New Roman"/>
          <w:sz w:val="20"/>
          <w:szCs w:val="20"/>
          <w:lang w:val="es-ES_tradnl"/>
        </w:rPr>
      </w:pPr>
    </w:p>
    <w:p w14:paraId="0059593D" w14:textId="77777777" w:rsidR="00D42FF0" w:rsidRDefault="00D42FF0"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 xml:space="preserve">4.- La presentación de la </w:t>
      </w:r>
      <w:r w:rsidR="00EB49C8">
        <w:rPr>
          <w:rFonts w:ascii="Riojana" w:hAnsi="Riojana" w:cs="Times New Roman"/>
          <w:sz w:val="20"/>
          <w:szCs w:val="20"/>
          <w:lang w:val="es-ES_tradnl"/>
        </w:rPr>
        <w:t>solicitud</w:t>
      </w:r>
      <w:r>
        <w:rPr>
          <w:rFonts w:ascii="Riojana" w:hAnsi="Riojana" w:cs="Times New Roman"/>
          <w:sz w:val="20"/>
          <w:szCs w:val="20"/>
          <w:lang w:val="es-ES_tradnl"/>
        </w:rPr>
        <w:t xml:space="preserve"> implica el conocimiento y </w:t>
      </w:r>
      <w:r w:rsidR="00302627">
        <w:rPr>
          <w:rFonts w:ascii="Riojana" w:hAnsi="Riojana" w:cs="Times New Roman"/>
          <w:sz w:val="20"/>
          <w:szCs w:val="20"/>
          <w:lang w:val="es-ES_tradnl"/>
        </w:rPr>
        <w:t>aceptación</w:t>
      </w:r>
      <w:r>
        <w:rPr>
          <w:rFonts w:ascii="Riojana" w:hAnsi="Riojana" w:cs="Times New Roman"/>
          <w:sz w:val="20"/>
          <w:szCs w:val="20"/>
          <w:lang w:val="es-ES_tradnl"/>
        </w:rPr>
        <w:t xml:space="preserve"> </w:t>
      </w:r>
      <w:r w:rsidR="006C0F9F">
        <w:rPr>
          <w:rFonts w:ascii="Riojana" w:hAnsi="Riojana" w:cs="Times New Roman"/>
          <w:sz w:val="20"/>
          <w:szCs w:val="20"/>
          <w:lang w:val="es-ES_tradnl"/>
        </w:rPr>
        <w:t xml:space="preserve">expresa, formal e </w:t>
      </w:r>
      <w:r w:rsidR="00302627">
        <w:rPr>
          <w:rFonts w:ascii="Riojana" w:hAnsi="Riojana" w:cs="Times New Roman"/>
          <w:sz w:val="20"/>
          <w:szCs w:val="20"/>
          <w:lang w:val="es-ES_tradnl"/>
        </w:rPr>
        <w:t>incondicionada</w:t>
      </w:r>
      <w:r>
        <w:rPr>
          <w:rFonts w:ascii="Riojana" w:hAnsi="Riojana" w:cs="Times New Roman"/>
          <w:sz w:val="20"/>
          <w:szCs w:val="20"/>
          <w:lang w:val="es-ES_tradnl"/>
        </w:rPr>
        <w:t xml:space="preserve"> de las bases </w:t>
      </w:r>
      <w:r w:rsidR="00302627">
        <w:rPr>
          <w:rFonts w:ascii="Riojana" w:hAnsi="Riojana" w:cs="Times New Roman"/>
          <w:sz w:val="20"/>
          <w:szCs w:val="20"/>
          <w:lang w:val="es-ES_tradnl"/>
        </w:rPr>
        <w:t>reguladoras</w:t>
      </w:r>
      <w:r>
        <w:rPr>
          <w:rFonts w:ascii="Riojana" w:hAnsi="Riojana" w:cs="Times New Roman"/>
          <w:sz w:val="20"/>
          <w:szCs w:val="20"/>
          <w:lang w:val="es-ES_tradnl"/>
        </w:rPr>
        <w:t>.</w:t>
      </w:r>
    </w:p>
    <w:p w14:paraId="7EC1170E" w14:textId="77777777" w:rsidR="001818D0" w:rsidRDefault="001818D0" w:rsidP="009F7775">
      <w:pPr>
        <w:spacing w:line="280" w:lineRule="exact"/>
        <w:jc w:val="both"/>
        <w:rPr>
          <w:rFonts w:ascii="Riojana" w:hAnsi="Riojana" w:cs="Times New Roman"/>
          <w:sz w:val="20"/>
          <w:szCs w:val="20"/>
          <w:lang w:val="es-ES_tradnl"/>
        </w:rPr>
      </w:pPr>
    </w:p>
    <w:p w14:paraId="509E6022" w14:textId="333E041F" w:rsidR="00A62676" w:rsidRPr="00A62676" w:rsidRDefault="00A62676" w:rsidP="009F7775">
      <w:pPr>
        <w:spacing w:line="280" w:lineRule="exact"/>
        <w:jc w:val="both"/>
        <w:rPr>
          <w:rFonts w:ascii="Riojana" w:hAnsi="Riojana" w:cs="Times New Roman"/>
          <w:b/>
          <w:sz w:val="20"/>
          <w:szCs w:val="20"/>
          <w:lang w:val="es-ES_tradnl"/>
        </w:rPr>
      </w:pPr>
      <w:r>
        <w:rPr>
          <w:rFonts w:ascii="Riojana" w:hAnsi="Riojana" w:cs="Times New Roman"/>
          <w:b/>
          <w:sz w:val="20"/>
          <w:szCs w:val="20"/>
          <w:lang w:val="es-ES_tradnl"/>
        </w:rPr>
        <w:t xml:space="preserve">Artículo </w:t>
      </w:r>
      <w:r w:rsidR="003A08C6">
        <w:rPr>
          <w:rFonts w:ascii="Riojana" w:hAnsi="Riojana" w:cs="Times New Roman"/>
          <w:b/>
          <w:sz w:val="20"/>
          <w:szCs w:val="20"/>
          <w:lang w:val="es-ES_tradnl"/>
        </w:rPr>
        <w:t>10</w:t>
      </w:r>
      <w:r>
        <w:rPr>
          <w:rFonts w:ascii="Riojana" w:hAnsi="Riojana" w:cs="Times New Roman"/>
          <w:b/>
          <w:sz w:val="20"/>
          <w:szCs w:val="20"/>
          <w:lang w:val="es-ES_tradnl"/>
        </w:rPr>
        <w:t>.- Análisis de las solicitudes</w:t>
      </w:r>
    </w:p>
    <w:p w14:paraId="66DADDBA" w14:textId="77777777" w:rsidR="00A62676" w:rsidRDefault="00A62676" w:rsidP="009F7775">
      <w:pPr>
        <w:spacing w:line="280" w:lineRule="exact"/>
        <w:jc w:val="both"/>
        <w:rPr>
          <w:rFonts w:ascii="Riojana" w:hAnsi="Riojana" w:cs="Times New Roman"/>
          <w:sz w:val="20"/>
          <w:szCs w:val="20"/>
          <w:lang w:val="es-ES_tradnl"/>
        </w:rPr>
      </w:pPr>
    </w:p>
    <w:p w14:paraId="75791F8E" w14:textId="77777777" w:rsidR="00A62676" w:rsidRDefault="00A62676"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La evaluación se realizará exclusivamente sobre la información aportada por e</w:t>
      </w:r>
      <w:r w:rsidR="003B73D9">
        <w:rPr>
          <w:rFonts w:ascii="Riojana" w:hAnsi="Riojana" w:cs="Times New Roman"/>
          <w:sz w:val="20"/>
          <w:szCs w:val="20"/>
          <w:lang w:val="es-ES_tradnl"/>
        </w:rPr>
        <w:t>l solicitante en la solicitud.</w:t>
      </w:r>
    </w:p>
    <w:p w14:paraId="42BC7582" w14:textId="77777777" w:rsidR="003B73D9" w:rsidRDefault="003B73D9" w:rsidP="009F7775">
      <w:pPr>
        <w:spacing w:line="280" w:lineRule="exact"/>
        <w:jc w:val="both"/>
        <w:rPr>
          <w:rFonts w:ascii="Riojana" w:hAnsi="Riojana" w:cs="Times New Roman"/>
          <w:sz w:val="20"/>
          <w:szCs w:val="20"/>
          <w:lang w:val="es-ES_tradnl"/>
        </w:rPr>
      </w:pPr>
    </w:p>
    <w:p w14:paraId="52F4DDDB" w14:textId="77777777" w:rsidR="003B73D9" w:rsidRDefault="003B73D9"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No se admitirán mejoras voluntarias de la solicitud, no obstante, el órgano instructor podrá requerir aclaraciones sobre aspectos de la solicitud que no supongan reformulación ni mejora de esta.</w:t>
      </w:r>
    </w:p>
    <w:p w14:paraId="16F00E67" w14:textId="77777777" w:rsidR="003B73D9" w:rsidRDefault="003B73D9" w:rsidP="009F7775">
      <w:pPr>
        <w:spacing w:line="280" w:lineRule="exact"/>
        <w:jc w:val="both"/>
        <w:rPr>
          <w:rFonts w:ascii="Riojana" w:hAnsi="Riojana" w:cs="Times New Roman"/>
          <w:sz w:val="20"/>
          <w:szCs w:val="20"/>
          <w:lang w:val="es-ES_tradnl"/>
        </w:rPr>
      </w:pPr>
    </w:p>
    <w:p w14:paraId="126531DB" w14:textId="16BBB0C0" w:rsidR="003B73D9" w:rsidRDefault="003B73D9"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2.- La puntuación total de la evaluación estará normalizada en el rango entre 0 y 100 puntos, otorgados conforme a los criterios que se especifican a continuación:</w:t>
      </w:r>
    </w:p>
    <w:p w14:paraId="4F364705" w14:textId="77777777" w:rsidR="003B73D9" w:rsidRDefault="003B73D9" w:rsidP="009F7775">
      <w:pPr>
        <w:spacing w:line="280" w:lineRule="exact"/>
        <w:jc w:val="both"/>
        <w:rPr>
          <w:rFonts w:ascii="Riojana" w:hAnsi="Riojana" w:cs="Times New Roman"/>
          <w:sz w:val="20"/>
          <w:szCs w:val="20"/>
          <w:lang w:val="es-ES_tradnl"/>
        </w:rPr>
      </w:pPr>
    </w:p>
    <w:p w14:paraId="704F67F3" w14:textId="77777777" w:rsidR="00B861FE" w:rsidRDefault="00B861FE"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 xml:space="preserve">a) Planteamiento general y diseño de la acción: hasta 50 puntos, distribuidos de la siguiente </w:t>
      </w:r>
      <w:r w:rsidR="006A5925">
        <w:rPr>
          <w:rFonts w:ascii="Riojana" w:hAnsi="Riojana" w:cs="Times New Roman"/>
          <w:sz w:val="20"/>
          <w:szCs w:val="20"/>
          <w:lang w:val="es-ES_tradnl"/>
        </w:rPr>
        <w:t>manera</w:t>
      </w:r>
      <w:r>
        <w:rPr>
          <w:rFonts w:ascii="Riojana" w:hAnsi="Riojana" w:cs="Times New Roman"/>
          <w:sz w:val="20"/>
          <w:szCs w:val="20"/>
          <w:lang w:val="es-ES_tradnl"/>
        </w:rPr>
        <w:t>:</w:t>
      </w:r>
    </w:p>
    <w:p w14:paraId="3153CD04" w14:textId="77777777" w:rsidR="00B861FE" w:rsidRDefault="00B861FE" w:rsidP="00A064CC">
      <w:pPr>
        <w:spacing w:line="280" w:lineRule="exact"/>
        <w:ind w:left="567" w:right="566" w:hanging="141"/>
        <w:jc w:val="both"/>
        <w:rPr>
          <w:rFonts w:ascii="Riojana" w:hAnsi="Riojana" w:cs="Times New Roman"/>
          <w:sz w:val="20"/>
          <w:szCs w:val="20"/>
          <w:lang w:val="es-ES_tradnl"/>
        </w:rPr>
      </w:pPr>
      <w:r>
        <w:rPr>
          <w:rFonts w:ascii="Riojana" w:hAnsi="Riojana" w:cs="Times New Roman"/>
          <w:sz w:val="20"/>
          <w:szCs w:val="20"/>
          <w:lang w:val="es-ES_tradnl"/>
        </w:rPr>
        <w:t>- Adecuación a los objetivos y líneas de actuación prioritarias previstos en el artículo 6 de la presente Orden: 10 puntos</w:t>
      </w:r>
    </w:p>
    <w:p w14:paraId="76ECD01E" w14:textId="77777777" w:rsidR="00B861FE" w:rsidRDefault="00B861FE" w:rsidP="00A064CC">
      <w:pPr>
        <w:spacing w:line="280" w:lineRule="exact"/>
        <w:ind w:left="567" w:right="566" w:hanging="141"/>
        <w:jc w:val="both"/>
        <w:rPr>
          <w:rFonts w:ascii="Riojana" w:hAnsi="Riojana" w:cs="Times New Roman"/>
          <w:sz w:val="20"/>
          <w:szCs w:val="20"/>
          <w:lang w:val="es-ES_tradnl"/>
        </w:rPr>
      </w:pPr>
      <w:r>
        <w:rPr>
          <w:rFonts w:ascii="Riojana" w:hAnsi="Riojana" w:cs="Times New Roman"/>
          <w:sz w:val="20"/>
          <w:szCs w:val="20"/>
          <w:lang w:val="es-ES_tradnl"/>
        </w:rPr>
        <w:t>- Planteamiento global: hasta 10 puntos</w:t>
      </w:r>
    </w:p>
    <w:p w14:paraId="75F8FB8B" w14:textId="77777777" w:rsidR="00B861FE" w:rsidRDefault="00B861FE" w:rsidP="00A064CC">
      <w:pPr>
        <w:spacing w:line="280" w:lineRule="exact"/>
        <w:ind w:left="567" w:right="566" w:hanging="141"/>
        <w:jc w:val="both"/>
        <w:rPr>
          <w:rFonts w:ascii="Riojana" w:hAnsi="Riojana" w:cs="Times New Roman"/>
          <w:sz w:val="20"/>
          <w:szCs w:val="20"/>
          <w:lang w:val="es-ES_tradnl"/>
        </w:rPr>
      </w:pPr>
      <w:r>
        <w:rPr>
          <w:rFonts w:ascii="Riojana" w:hAnsi="Riojana" w:cs="Times New Roman"/>
          <w:sz w:val="20"/>
          <w:szCs w:val="20"/>
          <w:lang w:val="es-ES_tradnl"/>
        </w:rPr>
        <w:t>- Valor añadido: hasta 10 puntos</w:t>
      </w:r>
    </w:p>
    <w:p w14:paraId="6BD6EC05" w14:textId="77777777" w:rsidR="00B861FE" w:rsidRDefault="00B861FE" w:rsidP="00A064CC">
      <w:pPr>
        <w:spacing w:line="280" w:lineRule="exact"/>
        <w:ind w:left="567" w:right="566" w:hanging="141"/>
        <w:jc w:val="both"/>
        <w:rPr>
          <w:rFonts w:ascii="Riojana" w:hAnsi="Riojana" w:cs="Times New Roman"/>
          <w:sz w:val="20"/>
          <w:szCs w:val="20"/>
          <w:lang w:val="es-ES_tradnl"/>
        </w:rPr>
      </w:pPr>
      <w:r>
        <w:rPr>
          <w:rFonts w:ascii="Riojana" w:hAnsi="Riojana" w:cs="Times New Roman"/>
          <w:sz w:val="20"/>
          <w:szCs w:val="20"/>
          <w:lang w:val="es-ES_tradnl"/>
        </w:rPr>
        <w:t>- Coherencia del proyecto con los objetivos y resultados esperados: hasta 10 puntos</w:t>
      </w:r>
    </w:p>
    <w:p w14:paraId="2F2964A4" w14:textId="77777777" w:rsidR="006A5925" w:rsidRDefault="006A5925" w:rsidP="00A064CC">
      <w:pPr>
        <w:spacing w:line="280" w:lineRule="exact"/>
        <w:ind w:left="567" w:right="566" w:hanging="141"/>
        <w:jc w:val="both"/>
        <w:rPr>
          <w:rFonts w:ascii="Riojana" w:hAnsi="Riojana" w:cs="Times New Roman"/>
          <w:sz w:val="20"/>
          <w:szCs w:val="20"/>
          <w:lang w:val="es-ES_tradnl"/>
        </w:rPr>
      </w:pPr>
      <w:r>
        <w:rPr>
          <w:rFonts w:ascii="Riojana" w:hAnsi="Riojana" w:cs="Times New Roman"/>
          <w:sz w:val="20"/>
          <w:szCs w:val="20"/>
          <w:lang w:val="es-ES_tradnl"/>
        </w:rPr>
        <w:t>- Metodología de desarrollo del mismo (procedimiento y justificación): hasta 10 puntos</w:t>
      </w:r>
    </w:p>
    <w:p w14:paraId="6206C5E9" w14:textId="767833B9" w:rsidR="00B861FE" w:rsidRDefault="00B861FE" w:rsidP="009F7775">
      <w:pPr>
        <w:spacing w:line="280" w:lineRule="exact"/>
        <w:jc w:val="both"/>
        <w:rPr>
          <w:rFonts w:ascii="Riojana" w:hAnsi="Riojana" w:cs="Times New Roman"/>
          <w:sz w:val="20"/>
          <w:szCs w:val="20"/>
          <w:lang w:val="es-ES_tradnl"/>
        </w:rPr>
      </w:pPr>
    </w:p>
    <w:p w14:paraId="7C65305F" w14:textId="77777777" w:rsidR="009C2493" w:rsidRDefault="009C2493" w:rsidP="009F7775">
      <w:pPr>
        <w:spacing w:line="280" w:lineRule="exact"/>
        <w:jc w:val="both"/>
        <w:rPr>
          <w:rFonts w:ascii="Riojana" w:hAnsi="Riojana" w:cs="Times New Roman"/>
          <w:sz w:val="20"/>
          <w:szCs w:val="20"/>
          <w:lang w:val="es-ES_tradnl"/>
        </w:rPr>
      </w:pPr>
    </w:p>
    <w:p w14:paraId="38E36FC9" w14:textId="77777777" w:rsidR="006A5925" w:rsidRDefault="006A5925"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lastRenderedPageBreak/>
        <w:t>b) Entidades que desarrollan el proyecto y equipo técnico: hasta 35 puntos, distribuidos de la siguiente manera:</w:t>
      </w:r>
    </w:p>
    <w:p w14:paraId="08443A54" w14:textId="77777777" w:rsidR="00B861FE" w:rsidRDefault="00762352" w:rsidP="00762352">
      <w:pPr>
        <w:spacing w:line="280" w:lineRule="exact"/>
        <w:ind w:left="560" w:hanging="134"/>
        <w:jc w:val="both"/>
        <w:rPr>
          <w:rFonts w:ascii="Riojana" w:hAnsi="Riojana" w:cs="Times New Roman"/>
          <w:sz w:val="20"/>
          <w:szCs w:val="20"/>
          <w:lang w:val="es-ES_tradnl"/>
        </w:rPr>
      </w:pPr>
      <w:r>
        <w:rPr>
          <w:rFonts w:ascii="Riojana" w:hAnsi="Riojana" w:cs="Times New Roman"/>
          <w:sz w:val="20"/>
          <w:szCs w:val="20"/>
          <w:lang w:val="es-ES_tradnl"/>
        </w:rPr>
        <w:t>-Perfil y currículum vitae de la dirección técnica del proyecto: hasta 5 puntos</w:t>
      </w:r>
    </w:p>
    <w:p w14:paraId="3C7E66DB" w14:textId="77777777" w:rsidR="00762352" w:rsidRDefault="00762352" w:rsidP="00762352">
      <w:pPr>
        <w:spacing w:line="280" w:lineRule="exact"/>
        <w:ind w:left="560" w:hanging="134"/>
        <w:jc w:val="both"/>
        <w:rPr>
          <w:rFonts w:ascii="Riojana" w:hAnsi="Riojana" w:cs="Times New Roman"/>
          <w:sz w:val="20"/>
          <w:szCs w:val="20"/>
          <w:lang w:val="es-ES_tradnl"/>
        </w:rPr>
      </w:pPr>
      <w:r>
        <w:rPr>
          <w:rFonts w:ascii="Riojana" w:hAnsi="Riojana" w:cs="Times New Roman"/>
          <w:sz w:val="20"/>
          <w:szCs w:val="20"/>
          <w:lang w:val="es-ES_tradnl"/>
        </w:rPr>
        <w:t>- Perfiles de los componentes del equipo de trabajo encargado de la realización de las actividades principales: hasta 5 puntos</w:t>
      </w:r>
    </w:p>
    <w:p w14:paraId="583CBE31" w14:textId="77777777" w:rsidR="00762352" w:rsidRDefault="00762352" w:rsidP="00762352">
      <w:pPr>
        <w:spacing w:line="280" w:lineRule="exact"/>
        <w:ind w:left="560" w:hanging="134"/>
        <w:jc w:val="both"/>
        <w:rPr>
          <w:rFonts w:ascii="Riojana" w:hAnsi="Riojana" w:cs="Times New Roman"/>
          <w:sz w:val="20"/>
          <w:szCs w:val="20"/>
          <w:lang w:val="es-ES_tradnl"/>
        </w:rPr>
      </w:pPr>
      <w:r>
        <w:rPr>
          <w:rFonts w:ascii="Riojana" w:hAnsi="Riojana" w:cs="Times New Roman"/>
          <w:sz w:val="20"/>
          <w:szCs w:val="20"/>
          <w:lang w:val="es-ES_tradnl"/>
        </w:rPr>
        <w:t>- Acreditación de la entidad solicitante y de aquellas que participan en el desarrollo del proyecto, de la experiencia en la realización de acciones similares: hasta 15</w:t>
      </w:r>
    </w:p>
    <w:p w14:paraId="2D594773" w14:textId="77777777" w:rsidR="00762352" w:rsidRDefault="00762352" w:rsidP="00762352">
      <w:pPr>
        <w:spacing w:line="280" w:lineRule="exact"/>
        <w:ind w:left="560" w:hanging="134"/>
        <w:jc w:val="both"/>
        <w:rPr>
          <w:rFonts w:ascii="Riojana" w:hAnsi="Riojana" w:cs="Times New Roman"/>
          <w:sz w:val="20"/>
          <w:szCs w:val="20"/>
          <w:lang w:val="es-ES_tradnl"/>
        </w:rPr>
      </w:pPr>
      <w:r>
        <w:rPr>
          <w:rFonts w:ascii="Riojana" w:hAnsi="Riojana" w:cs="Times New Roman"/>
          <w:sz w:val="20"/>
          <w:szCs w:val="20"/>
          <w:lang w:val="es-ES_tradnl"/>
        </w:rPr>
        <w:t>- Acreditación de la entidad solicitante y de aquellas que participan en el desarrollo del proyecto de contar con una red o estructura de apoyo profesional que ofrezca claridad en sus perfiles y experiencia de contacto directo con las empresas: hasta 10 puntos.</w:t>
      </w:r>
    </w:p>
    <w:p w14:paraId="5516E4F6" w14:textId="77777777" w:rsidR="00A62676" w:rsidRDefault="00A62676" w:rsidP="009F7775">
      <w:pPr>
        <w:spacing w:line="280" w:lineRule="exact"/>
        <w:jc w:val="both"/>
        <w:rPr>
          <w:rFonts w:ascii="Riojana" w:hAnsi="Riojana" w:cs="Times New Roman"/>
          <w:sz w:val="20"/>
          <w:szCs w:val="20"/>
          <w:lang w:val="es-ES_tradnl"/>
        </w:rPr>
      </w:pPr>
    </w:p>
    <w:p w14:paraId="6A5A9791" w14:textId="77777777" w:rsidR="00B92C8A" w:rsidRDefault="00B92C8A"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c) Presupuesto: hasta 15 puntos, distribuidos de la siguiente manera:</w:t>
      </w:r>
    </w:p>
    <w:p w14:paraId="30758C97" w14:textId="77777777" w:rsidR="00B92C8A" w:rsidRDefault="00B92C8A" w:rsidP="00715EFF">
      <w:pPr>
        <w:spacing w:line="280" w:lineRule="exact"/>
        <w:ind w:left="574" w:hanging="154"/>
        <w:jc w:val="both"/>
        <w:rPr>
          <w:rFonts w:ascii="Riojana" w:hAnsi="Riojana" w:cs="Times New Roman"/>
          <w:sz w:val="20"/>
          <w:szCs w:val="20"/>
          <w:lang w:val="es-ES_tradnl"/>
        </w:rPr>
      </w:pPr>
      <w:r>
        <w:rPr>
          <w:rFonts w:ascii="Riojana" w:hAnsi="Riojana" w:cs="Times New Roman"/>
          <w:sz w:val="20"/>
          <w:szCs w:val="20"/>
          <w:lang w:val="es-ES_tradnl"/>
        </w:rPr>
        <w:t xml:space="preserve">- </w:t>
      </w:r>
      <w:r w:rsidR="00715EFF">
        <w:rPr>
          <w:rFonts w:ascii="Riojana" w:hAnsi="Riojana" w:cs="Times New Roman"/>
          <w:sz w:val="20"/>
          <w:szCs w:val="20"/>
          <w:lang w:val="es-ES_tradnl"/>
        </w:rPr>
        <w:t>Adecuación</w:t>
      </w:r>
      <w:r>
        <w:rPr>
          <w:rFonts w:ascii="Riojana" w:hAnsi="Riojana" w:cs="Times New Roman"/>
          <w:sz w:val="20"/>
          <w:szCs w:val="20"/>
          <w:lang w:val="es-ES_tradnl"/>
        </w:rPr>
        <w:t xml:space="preserve"> del presupuesto a las actividades a desarrollar: hasta 10 puntos</w:t>
      </w:r>
    </w:p>
    <w:p w14:paraId="289F3A73" w14:textId="77777777" w:rsidR="00715EFF" w:rsidRDefault="00715EFF" w:rsidP="00715EFF">
      <w:pPr>
        <w:spacing w:line="280" w:lineRule="exact"/>
        <w:ind w:left="574" w:hanging="154"/>
        <w:jc w:val="both"/>
        <w:rPr>
          <w:rFonts w:ascii="Riojana" w:hAnsi="Riojana" w:cs="Times New Roman"/>
          <w:sz w:val="20"/>
          <w:szCs w:val="20"/>
          <w:lang w:val="es-ES_tradnl"/>
        </w:rPr>
      </w:pPr>
      <w:r>
        <w:rPr>
          <w:rFonts w:ascii="Riojana" w:hAnsi="Riojana" w:cs="Times New Roman"/>
          <w:sz w:val="20"/>
          <w:szCs w:val="20"/>
          <w:lang w:val="es-ES_tradnl"/>
        </w:rPr>
        <w:t>- Detalle del presupuesto presentado: hasta 5 puntos</w:t>
      </w:r>
    </w:p>
    <w:p w14:paraId="7F920D17" w14:textId="77777777" w:rsidR="00A62676" w:rsidRDefault="00A62676" w:rsidP="009F7775">
      <w:pPr>
        <w:spacing w:line="280" w:lineRule="exact"/>
        <w:jc w:val="both"/>
        <w:rPr>
          <w:rFonts w:ascii="Riojana" w:hAnsi="Riojana" w:cs="Times New Roman"/>
          <w:sz w:val="20"/>
          <w:szCs w:val="20"/>
          <w:lang w:val="es-ES_tradnl"/>
        </w:rPr>
      </w:pPr>
    </w:p>
    <w:p w14:paraId="0E58E0A3" w14:textId="6DCCEFBA" w:rsidR="00A06A84" w:rsidRPr="00A06A84" w:rsidRDefault="00A06A84" w:rsidP="009F7775">
      <w:pPr>
        <w:spacing w:line="280" w:lineRule="exact"/>
        <w:jc w:val="both"/>
        <w:rPr>
          <w:rFonts w:ascii="Riojana" w:hAnsi="Riojana" w:cs="Times New Roman"/>
          <w:b/>
          <w:sz w:val="20"/>
          <w:szCs w:val="20"/>
          <w:lang w:val="es-ES_tradnl"/>
        </w:rPr>
      </w:pPr>
      <w:r>
        <w:rPr>
          <w:rFonts w:ascii="Riojana" w:hAnsi="Riojana" w:cs="Times New Roman"/>
          <w:b/>
          <w:sz w:val="20"/>
          <w:szCs w:val="20"/>
          <w:lang w:val="es-ES_tradnl"/>
        </w:rPr>
        <w:t>Artículo 1</w:t>
      </w:r>
      <w:r w:rsidR="003A08C6">
        <w:rPr>
          <w:rFonts w:ascii="Riojana" w:hAnsi="Riojana" w:cs="Times New Roman"/>
          <w:b/>
          <w:sz w:val="20"/>
          <w:szCs w:val="20"/>
          <w:lang w:val="es-ES_tradnl"/>
        </w:rPr>
        <w:t>1</w:t>
      </w:r>
      <w:r>
        <w:rPr>
          <w:rFonts w:ascii="Riojana" w:hAnsi="Riojana" w:cs="Times New Roman"/>
          <w:b/>
          <w:sz w:val="20"/>
          <w:szCs w:val="20"/>
          <w:lang w:val="es-ES_tradnl"/>
        </w:rPr>
        <w:t>.- Comisión de Valoración</w:t>
      </w:r>
    </w:p>
    <w:p w14:paraId="02AE89E9" w14:textId="77777777" w:rsidR="00A62676" w:rsidRPr="00BA24B1" w:rsidRDefault="00A62676" w:rsidP="009F7775">
      <w:pPr>
        <w:spacing w:line="280" w:lineRule="exact"/>
        <w:jc w:val="both"/>
        <w:rPr>
          <w:rFonts w:ascii="Riojana" w:hAnsi="Riojana" w:cs="Times New Roman"/>
          <w:sz w:val="20"/>
          <w:szCs w:val="20"/>
          <w:lang w:val="es-ES_tradnl"/>
        </w:rPr>
      </w:pPr>
    </w:p>
    <w:p w14:paraId="7CED6810" w14:textId="77777777" w:rsidR="006334B5" w:rsidRPr="00BA24B1" w:rsidRDefault="00443C85" w:rsidP="006334B5">
      <w:pPr>
        <w:spacing w:line="280" w:lineRule="exact"/>
        <w:jc w:val="both"/>
        <w:rPr>
          <w:rFonts w:ascii="Riojana" w:hAnsi="Riojana" w:cs="Times New Roman"/>
          <w:sz w:val="20"/>
          <w:szCs w:val="20"/>
          <w:lang w:val="es-ES_tradnl"/>
        </w:rPr>
      </w:pPr>
      <w:r w:rsidRPr="00BA24B1">
        <w:rPr>
          <w:rFonts w:ascii="Riojana" w:hAnsi="Riojana" w:cs="Times New Roman"/>
          <w:sz w:val="20"/>
          <w:szCs w:val="20"/>
          <w:lang w:val="es-ES_tradnl"/>
        </w:rPr>
        <w:t xml:space="preserve">1.- </w:t>
      </w:r>
      <w:r w:rsidR="006334B5" w:rsidRPr="00BA24B1">
        <w:rPr>
          <w:rFonts w:ascii="Riojana" w:hAnsi="Riojana" w:cs="Times New Roman"/>
          <w:sz w:val="20"/>
          <w:szCs w:val="20"/>
          <w:lang w:val="es-ES_tradnl"/>
        </w:rPr>
        <w:t>La Comisión de Valoración estará formada por la persona titular de la Subdirección General de Diálogo Social y Relaciones Laborales, que la presidirá, por el titular de la Jefatura del Servicio de Salud Labora</w:t>
      </w:r>
      <w:r w:rsidR="00722EB3">
        <w:rPr>
          <w:rFonts w:ascii="Riojana" w:hAnsi="Riojana" w:cs="Times New Roman"/>
          <w:sz w:val="20"/>
          <w:szCs w:val="20"/>
          <w:lang w:val="es-ES_tradnl"/>
        </w:rPr>
        <w:t>l</w:t>
      </w:r>
      <w:r w:rsidR="006334B5" w:rsidRPr="00BA24B1">
        <w:rPr>
          <w:rFonts w:ascii="Riojana" w:hAnsi="Riojana" w:cs="Times New Roman"/>
          <w:sz w:val="20"/>
          <w:szCs w:val="20"/>
          <w:lang w:val="es-ES_tradnl"/>
        </w:rPr>
        <w:t xml:space="preserve"> y por un Técnico en Prevención del Servicio de Salud Laboral. Desempeñará las funciones de la secretaría una persona adscrita a la Subdirección General perteneciente al cuerpo de administración general.</w:t>
      </w:r>
    </w:p>
    <w:p w14:paraId="3ABE2567" w14:textId="77777777" w:rsidR="006334B5" w:rsidRPr="00BA24B1" w:rsidRDefault="006334B5" w:rsidP="009F7775">
      <w:pPr>
        <w:spacing w:line="280" w:lineRule="exact"/>
        <w:jc w:val="both"/>
        <w:rPr>
          <w:rFonts w:ascii="Riojana" w:hAnsi="Riojana" w:cs="Times New Roman"/>
          <w:sz w:val="20"/>
          <w:szCs w:val="20"/>
          <w:lang w:val="es-ES_tradnl"/>
        </w:rPr>
      </w:pPr>
    </w:p>
    <w:p w14:paraId="2BADA714" w14:textId="77777777" w:rsidR="00A06A84" w:rsidRDefault="00443C85"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 xml:space="preserve">2.- </w:t>
      </w:r>
      <w:r w:rsidR="006334B5">
        <w:rPr>
          <w:rFonts w:ascii="Riojana" w:hAnsi="Riojana" w:cs="Times New Roman"/>
          <w:sz w:val="20"/>
          <w:szCs w:val="20"/>
          <w:lang w:val="es-ES_tradnl"/>
        </w:rPr>
        <w:t>Dicha</w:t>
      </w:r>
      <w:r w:rsidR="00F13E40">
        <w:rPr>
          <w:rFonts w:ascii="Riojana" w:hAnsi="Riojana" w:cs="Times New Roman"/>
          <w:sz w:val="20"/>
          <w:szCs w:val="20"/>
          <w:lang w:val="es-ES_tradnl"/>
        </w:rPr>
        <w:t xml:space="preserve"> Comisión tendrá atribuida la emisión del informe en que se concrete el resultado de la evaluación efectua</w:t>
      </w:r>
      <w:r w:rsidR="002229F8">
        <w:rPr>
          <w:rFonts w:ascii="Riojana" w:hAnsi="Riojana" w:cs="Times New Roman"/>
          <w:sz w:val="20"/>
          <w:szCs w:val="20"/>
          <w:lang w:val="es-ES_tradnl"/>
        </w:rPr>
        <w:t xml:space="preserve">da de las solicitudes recibidas, expresando la relación de solicitantes para los que se propone la concesión de </w:t>
      </w:r>
      <w:r w:rsidR="001230D7">
        <w:rPr>
          <w:rFonts w:ascii="Riojana" w:hAnsi="Riojana" w:cs="Times New Roman"/>
          <w:sz w:val="20"/>
          <w:szCs w:val="20"/>
          <w:lang w:val="es-ES_tradnl"/>
        </w:rPr>
        <w:t>subvención</w:t>
      </w:r>
      <w:r w:rsidR="002229F8">
        <w:rPr>
          <w:rFonts w:ascii="Riojana" w:hAnsi="Riojana" w:cs="Times New Roman"/>
          <w:sz w:val="20"/>
          <w:szCs w:val="20"/>
          <w:lang w:val="es-ES_tradnl"/>
        </w:rPr>
        <w:t xml:space="preserve"> y su cuantía, especificando su evaluación y los criterios de valoración seguidos para efectuarla.</w:t>
      </w:r>
    </w:p>
    <w:p w14:paraId="3FEF68C2" w14:textId="77777777" w:rsidR="002229F8" w:rsidRDefault="002229F8" w:rsidP="009F7775">
      <w:pPr>
        <w:spacing w:line="280" w:lineRule="exact"/>
        <w:jc w:val="both"/>
        <w:rPr>
          <w:rFonts w:ascii="Riojana" w:hAnsi="Riojana" w:cs="Times New Roman"/>
          <w:sz w:val="20"/>
          <w:szCs w:val="20"/>
          <w:lang w:val="es-ES_tradnl"/>
        </w:rPr>
      </w:pPr>
    </w:p>
    <w:p w14:paraId="5E92A0AF" w14:textId="77777777" w:rsidR="002229F8" w:rsidRDefault="002229F8"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 xml:space="preserve">No </w:t>
      </w:r>
      <w:r w:rsidR="001230D7">
        <w:rPr>
          <w:rFonts w:ascii="Riojana" w:hAnsi="Riojana" w:cs="Times New Roman"/>
          <w:sz w:val="20"/>
          <w:szCs w:val="20"/>
          <w:lang w:val="es-ES_tradnl"/>
        </w:rPr>
        <w:t>obstante</w:t>
      </w:r>
      <w:r>
        <w:rPr>
          <w:rFonts w:ascii="Riojana" w:hAnsi="Riojana" w:cs="Times New Roman"/>
          <w:sz w:val="20"/>
          <w:szCs w:val="20"/>
          <w:lang w:val="es-ES_tradnl"/>
        </w:rPr>
        <w:t xml:space="preserve"> lo </w:t>
      </w:r>
      <w:r w:rsidR="001230D7">
        <w:rPr>
          <w:rFonts w:ascii="Riojana" w:hAnsi="Riojana" w:cs="Times New Roman"/>
          <w:sz w:val="20"/>
          <w:szCs w:val="20"/>
          <w:lang w:val="es-ES_tradnl"/>
        </w:rPr>
        <w:t>anterior</w:t>
      </w:r>
      <w:r>
        <w:rPr>
          <w:rFonts w:ascii="Riojana" w:hAnsi="Riojana" w:cs="Times New Roman"/>
          <w:sz w:val="20"/>
          <w:szCs w:val="20"/>
          <w:lang w:val="es-ES_tradnl"/>
        </w:rPr>
        <w:t>, no será necesario fijar un orden de prelación entre las solitudes presentadas que reúnan los requisitos establecidos en el caso de que el crédito consignado en esta convocatoria fuera suficiente, atendiendo al número de solicitudes por grupo de proyectos una vez finalizado el plazo de presentación.</w:t>
      </w:r>
    </w:p>
    <w:p w14:paraId="3A2B3AFB" w14:textId="77777777" w:rsidR="00F13E40" w:rsidRDefault="00F13E40" w:rsidP="009F7775">
      <w:pPr>
        <w:spacing w:line="280" w:lineRule="exact"/>
        <w:jc w:val="both"/>
        <w:rPr>
          <w:rFonts w:ascii="Riojana" w:hAnsi="Riojana" w:cs="Times New Roman"/>
          <w:sz w:val="20"/>
          <w:szCs w:val="20"/>
          <w:lang w:val="es-ES_tradnl"/>
        </w:rPr>
      </w:pPr>
    </w:p>
    <w:p w14:paraId="27828E1F" w14:textId="708EB214" w:rsidR="00F13E40" w:rsidRPr="00443C85" w:rsidRDefault="003A08C6" w:rsidP="009F7775">
      <w:pPr>
        <w:spacing w:line="280" w:lineRule="exact"/>
        <w:jc w:val="both"/>
        <w:rPr>
          <w:rFonts w:ascii="Riojana" w:hAnsi="Riojana" w:cs="Times New Roman"/>
          <w:b/>
          <w:sz w:val="20"/>
          <w:szCs w:val="20"/>
          <w:lang w:val="es-ES_tradnl"/>
        </w:rPr>
      </w:pPr>
      <w:r>
        <w:rPr>
          <w:rFonts w:ascii="Riojana" w:hAnsi="Riojana" w:cs="Times New Roman"/>
          <w:b/>
          <w:sz w:val="20"/>
          <w:szCs w:val="20"/>
          <w:lang w:val="es-ES_tradnl"/>
        </w:rPr>
        <w:t>Artículo 12</w:t>
      </w:r>
      <w:r w:rsidR="00443C85">
        <w:rPr>
          <w:rFonts w:ascii="Riojana" w:hAnsi="Riojana" w:cs="Times New Roman"/>
          <w:b/>
          <w:sz w:val="20"/>
          <w:szCs w:val="20"/>
          <w:lang w:val="es-ES_tradnl"/>
        </w:rPr>
        <w:t>.- Instrucción y resolución de las subvenciones</w:t>
      </w:r>
    </w:p>
    <w:p w14:paraId="5692F40E" w14:textId="77777777" w:rsidR="00443C85" w:rsidRDefault="00443C85" w:rsidP="009F7775">
      <w:pPr>
        <w:spacing w:line="280" w:lineRule="exact"/>
        <w:jc w:val="both"/>
        <w:rPr>
          <w:rFonts w:ascii="Riojana" w:hAnsi="Riojana" w:cs="Times New Roman"/>
          <w:sz w:val="20"/>
          <w:szCs w:val="20"/>
          <w:lang w:val="es-ES_tradnl"/>
        </w:rPr>
      </w:pPr>
    </w:p>
    <w:p w14:paraId="5EA9B126" w14:textId="77777777" w:rsidR="00443C85" w:rsidRDefault="00443C85"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1.- La Subdirección General de Diálogo Social y Relaciones Laborales, a la vista del expediente y del informe del Comité de Valoración, formulará la propuesta de resolución</w:t>
      </w:r>
      <w:r w:rsidR="001D6871">
        <w:rPr>
          <w:rFonts w:ascii="Riojana" w:hAnsi="Riojana" w:cs="Times New Roman"/>
          <w:sz w:val="20"/>
          <w:szCs w:val="20"/>
          <w:lang w:val="es-ES_tradnl"/>
        </w:rPr>
        <w:t xml:space="preserve"> provisional</w:t>
      </w:r>
      <w:r>
        <w:rPr>
          <w:rFonts w:ascii="Riojana" w:hAnsi="Riojana" w:cs="Times New Roman"/>
          <w:sz w:val="20"/>
          <w:szCs w:val="20"/>
          <w:lang w:val="es-ES_tradnl"/>
        </w:rPr>
        <w:t xml:space="preserve">, que deberá expresar la relación de solicitantes para los que se </w:t>
      </w:r>
      <w:r w:rsidR="008D5250">
        <w:rPr>
          <w:rFonts w:ascii="Riojana" w:hAnsi="Riojana" w:cs="Times New Roman"/>
          <w:sz w:val="20"/>
          <w:szCs w:val="20"/>
          <w:lang w:val="es-ES_tradnl"/>
        </w:rPr>
        <w:t>propone</w:t>
      </w:r>
      <w:r>
        <w:rPr>
          <w:rFonts w:ascii="Riojana" w:hAnsi="Riojana" w:cs="Times New Roman"/>
          <w:sz w:val="20"/>
          <w:szCs w:val="20"/>
          <w:lang w:val="es-ES_tradnl"/>
        </w:rPr>
        <w:t xml:space="preserve"> la concesión de subvención y su cuantía, así como la relación de solicitudes que se propone denegar.</w:t>
      </w:r>
    </w:p>
    <w:p w14:paraId="2EFDE682" w14:textId="57CDD344" w:rsidR="008D5250" w:rsidRDefault="008D5250" w:rsidP="009F7775">
      <w:pPr>
        <w:spacing w:line="280" w:lineRule="exact"/>
        <w:jc w:val="both"/>
        <w:rPr>
          <w:rFonts w:ascii="Riojana" w:hAnsi="Riojana" w:cs="Times New Roman"/>
          <w:sz w:val="20"/>
          <w:szCs w:val="20"/>
          <w:lang w:val="es-ES_tradnl"/>
        </w:rPr>
      </w:pPr>
    </w:p>
    <w:p w14:paraId="0E2EAF26" w14:textId="77777777" w:rsidR="009C2493" w:rsidRDefault="009C2493" w:rsidP="009F7775">
      <w:pPr>
        <w:spacing w:line="280" w:lineRule="exact"/>
        <w:jc w:val="both"/>
        <w:rPr>
          <w:rFonts w:ascii="Riojana" w:hAnsi="Riojana" w:cs="Times New Roman"/>
          <w:sz w:val="20"/>
          <w:szCs w:val="20"/>
          <w:lang w:val="es-ES_tradnl"/>
        </w:rPr>
      </w:pPr>
    </w:p>
    <w:p w14:paraId="5D80CBB0" w14:textId="77777777" w:rsidR="001D6871" w:rsidRDefault="001D6871"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lastRenderedPageBreak/>
        <w:t>Esta propuesta de resolución podrá incluir la necesidad de reformulación de la solicitud. La reformulación presentada deberá respectar, en todo caso, el objeto, condiciones y finalidad que motivó su selección inicial y deberá ser nuevamente examinada por la Comisión de Valoración.</w:t>
      </w:r>
    </w:p>
    <w:p w14:paraId="3112FD33" w14:textId="77777777" w:rsidR="001D6871" w:rsidRDefault="001D6871" w:rsidP="009F7775">
      <w:pPr>
        <w:spacing w:line="280" w:lineRule="exact"/>
        <w:jc w:val="both"/>
        <w:rPr>
          <w:rFonts w:ascii="Riojana" w:hAnsi="Riojana" w:cs="Times New Roman"/>
          <w:sz w:val="20"/>
          <w:szCs w:val="20"/>
          <w:lang w:val="es-ES_tradnl"/>
        </w:rPr>
      </w:pPr>
    </w:p>
    <w:p w14:paraId="40885456" w14:textId="77777777" w:rsidR="001D6871" w:rsidRDefault="001D6871"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La propuesta de resolución provisional se notificará a las entidades solicitantes para que, en el plazo de diez días hábiles, formulen las alegaciones que estimen convenientes.</w:t>
      </w:r>
    </w:p>
    <w:p w14:paraId="491833AB" w14:textId="77777777" w:rsidR="001D6871" w:rsidRDefault="001D6871" w:rsidP="009F7775">
      <w:pPr>
        <w:spacing w:line="280" w:lineRule="exact"/>
        <w:jc w:val="both"/>
        <w:rPr>
          <w:rFonts w:ascii="Riojana" w:hAnsi="Riojana" w:cs="Times New Roman"/>
          <w:sz w:val="20"/>
          <w:szCs w:val="20"/>
          <w:lang w:val="es-ES_tradnl"/>
        </w:rPr>
      </w:pPr>
    </w:p>
    <w:p w14:paraId="40830B73" w14:textId="77777777" w:rsidR="001D6871" w:rsidRDefault="001D6871"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2.- Una vez examinadas por la Comisión de Valoración las alegaciones aducidas, en su caso, por las entidades, la Subdirección General de Diálogo Social y Relaciones Laborales aprobará la propuesta de resolución definitiva, que será notificada a las entidades que hayan sido propuestas como beneficiarias para que, en el plazo de diez días hábiles, comuniquen su aceptación o renuncia a la subvención propuesta.</w:t>
      </w:r>
    </w:p>
    <w:p w14:paraId="7E5B1CEE" w14:textId="77777777" w:rsidR="00C407F2" w:rsidRDefault="00C407F2" w:rsidP="009F7775">
      <w:pPr>
        <w:spacing w:line="280" w:lineRule="exact"/>
        <w:jc w:val="both"/>
        <w:rPr>
          <w:rFonts w:ascii="Riojana" w:hAnsi="Riojana" w:cs="Times New Roman"/>
          <w:sz w:val="20"/>
          <w:szCs w:val="20"/>
          <w:lang w:val="es-ES_tradnl"/>
        </w:rPr>
      </w:pPr>
    </w:p>
    <w:p w14:paraId="0871D4B8" w14:textId="77777777" w:rsidR="00C407F2" w:rsidRDefault="00C407F2"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Transcurrido dicho plazo sin que se haya comunicación la aceptación expresa, se entenderá que la entidad solicitante renuncia a la solicitud.</w:t>
      </w:r>
    </w:p>
    <w:p w14:paraId="11FA4CDF" w14:textId="77777777" w:rsidR="00634682" w:rsidRDefault="00634682" w:rsidP="009F7775">
      <w:pPr>
        <w:spacing w:line="280" w:lineRule="exact"/>
        <w:jc w:val="both"/>
        <w:rPr>
          <w:rFonts w:ascii="Riojana" w:hAnsi="Riojana" w:cs="Times New Roman"/>
          <w:sz w:val="20"/>
          <w:szCs w:val="20"/>
          <w:lang w:val="es-ES_tradnl"/>
        </w:rPr>
      </w:pPr>
    </w:p>
    <w:p w14:paraId="4A63B910" w14:textId="70655125" w:rsidR="00634682" w:rsidRDefault="00634682"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 xml:space="preserve">Las propuestas de resolución provisional y definitiva no crean derecho alguno a favor del beneficiario propuesto frente a la </w:t>
      </w:r>
      <w:r w:rsidR="00B714B3">
        <w:rPr>
          <w:rFonts w:ascii="Riojana" w:hAnsi="Riojana" w:cs="Times New Roman"/>
          <w:sz w:val="20"/>
          <w:szCs w:val="20"/>
          <w:lang w:val="es-ES_tradnl"/>
        </w:rPr>
        <w:t>consejería con competencias en materia de salud laboral</w:t>
      </w:r>
      <w:r w:rsidR="004240D7">
        <w:rPr>
          <w:rFonts w:ascii="Riojana" w:hAnsi="Riojana" w:cs="Times New Roman"/>
          <w:sz w:val="20"/>
          <w:szCs w:val="20"/>
          <w:lang w:val="es-ES_tradnl"/>
        </w:rPr>
        <w:t>.</w:t>
      </w:r>
    </w:p>
    <w:p w14:paraId="6EBF8189" w14:textId="77777777" w:rsidR="001D6871" w:rsidRDefault="001D6871" w:rsidP="009F7775">
      <w:pPr>
        <w:spacing w:line="280" w:lineRule="exact"/>
        <w:jc w:val="both"/>
        <w:rPr>
          <w:rFonts w:ascii="Riojana" w:hAnsi="Riojana" w:cs="Times New Roman"/>
          <w:sz w:val="20"/>
          <w:szCs w:val="20"/>
          <w:lang w:val="es-ES_tradnl"/>
        </w:rPr>
      </w:pPr>
    </w:p>
    <w:p w14:paraId="43D96619" w14:textId="77777777" w:rsidR="008D5250" w:rsidRDefault="001D6871"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3</w:t>
      </w:r>
      <w:r w:rsidR="008D5250">
        <w:rPr>
          <w:rFonts w:ascii="Riojana" w:hAnsi="Riojana" w:cs="Times New Roman"/>
          <w:sz w:val="20"/>
          <w:szCs w:val="20"/>
          <w:lang w:val="es-ES_tradnl"/>
        </w:rPr>
        <w:t>.- La competencia para resolver corresponderá a la Consejera de Economía, Innovación, Empresa y Trabajo Autónomo.</w:t>
      </w:r>
    </w:p>
    <w:p w14:paraId="062E9458" w14:textId="77777777" w:rsidR="008D5250" w:rsidRDefault="008D5250" w:rsidP="009F7775">
      <w:pPr>
        <w:spacing w:line="280" w:lineRule="exact"/>
        <w:jc w:val="both"/>
        <w:rPr>
          <w:rFonts w:ascii="Riojana" w:hAnsi="Riojana" w:cs="Times New Roman"/>
          <w:sz w:val="20"/>
          <w:szCs w:val="20"/>
          <w:lang w:val="es-ES_tradnl"/>
        </w:rPr>
      </w:pPr>
    </w:p>
    <w:p w14:paraId="43FD9D7B" w14:textId="77777777" w:rsidR="008D5250" w:rsidRDefault="008D5250"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La resolución, que será motivada, contendrá la relación de solicitantes a quienes se concede la subvención y su cuantía. Asimismo, se hará constar de forma expresa, la desestimación y la no concesión, por inadmisión a trámite, desistimiento, la renuncia al derecho o la imposibilidad material sobrevenida, del resto de las solicitudes.</w:t>
      </w:r>
    </w:p>
    <w:p w14:paraId="738F4349" w14:textId="77777777" w:rsidR="008D5250" w:rsidRDefault="008D5250" w:rsidP="009F7775">
      <w:pPr>
        <w:spacing w:line="280" w:lineRule="exact"/>
        <w:jc w:val="both"/>
        <w:rPr>
          <w:rFonts w:ascii="Riojana" w:hAnsi="Riojana" w:cs="Times New Roman"/>
          <w:sz w:val="20"/>
          <w:szCs w:val="20"/>
          <w:lang w:val="es-ES_tradnl"/>
        </w:rPr>
      </w:pPr>
    </w:p>
    <w:p w14:paraId="5A152BEC" w14:textId="77777777" w:rsidR="008D5250" w:rsidRDefault="001D6871"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4</w:t>
      </w:r>
      <w:r w:rsidR="008D5250">
        <w:rPr>
          <w:rFonts w:ascii="Riojana" w:hAnsi="Riojana" w:cs="Times New Roman"/>
          <w:sz w:val="20"/>
          <w:szCs w:val="20"/>
          <w:lang w:val="es-ES_tradnl"/>
        </w:rPr>
        <w:t>.- La convocatoria deberá ser resuelta de forma expresa en el plazo máximo de tres meses contados a partir del día siguiente a la finalización del plazo de presentación de solicitudes. Transcurrido el citado plazo sin que se haya notificado la resolución, la solicitud podrá entenderse desestimada.</w:t>
      </w:r>
    </w:p>
    <w:p w14:paraId="7942E5DB" w14:textId="77777777" w:rsidR="008D5250" w:rsidRDefault="008D5250" w:rsidP="009F7775">
      <w:pPr>
        <w:spacing w:line="280" w:lineRule="exact"/>
        <w:jc w:val="both"/>
        <w:rPr>
          <w:rFonts w:ascii="Riojana" w:hAnsi="Riojana" w:cs="Times New Roman"/>
          <w:sz w:val="20"/>
          <w:szCs w:val="20"/>
          <w:lang w:val="es-ES_tradnl"/>
        </w:rPr>
      </w:pPr>
    </w:p>
    <w:p w14:paraId="1678FCB2" w14:textId="77777777" w:rsidR="008D5250" w:rsidRDefault="008D5250"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 xml:space="preserve">La resolución adoptada por la Consejera de Economía, Innovación, Empresa y Trabajo Autónomo agotará la vía administrativa, y contra la misma </w:t>
      </w:r>
      <w:r w:rsidR="003756CF">
        <w:rPr>
          <w:rFonts w:ascii="Riojana" w:hAnsi="Riojana" w:cs="Times New Roman"/>
          <w:sz w:val="20"/>
          <w:szCs w:val="20"/>
          <w:lang w:val="es-ES_tradnl"/>
        </w:rPr>
        <w:t>podrá interponerse recurso potestativo de reposición en el plazo de un mes a contar desde el día siguiente a su notificación, o recurso ante la Jurisdicción Contencioso-administrativa.</w:t>
      </w:r>
    </w:p>
    <w:p w14:paraId="3A82EF23" w14:textId="77777777" w:rsidR="00660D11" w:rsidRDefault="00660D11" w:rsidP="009F7775">
      <w:pPr>
        <w:spacing w:line="280" w:lineRule="exact"/>
        <w:jc w:val="both"/>
        <w:rPr>
          <w:rFonts w:ascii="Riojana" w:hAnsi="Riojana" w:cs="Times New Roman"/>
          <w:sz w:val="20"/>
          <w:szCs w:val="20"/>
          <w:lang w:val="es-ES_tradnl"/>
        </w:rPr>
      </w:pPr>
    </w:p>
    <w:p w14:paraId="4C1CED94" w14:textId="77777777" w:rsidR="00660D11" w:rsidRDefault="001D6871"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5</w:t>
      </w:r>
      <w:r w:rsidR="003756CF">
        <w:rPr>
          <w:rFonts w:ascii="Riojana" w:hAnsi="Riojana" w:cs="Times New Roman"/>
          <w:sz w:val="20"/>
          <w:szCs w:val="20"/>
          <w:lang w:val="es-ES_tradnl"/>
        </w:rPr>
        <w:t>.- Toda alteración de las condiciones tenidas en cuenta para la concesión de la subvención y, en todo caso, la obtención concurrente de subvenciones y ayudas otorgadas por otras administraciones o entes públicos o privados, nacionales o internacionales, podrá dar lugar a la modificación de la resolución de concesión.</w:t>
      </w:r>
    </w:p>
    <w:p w14:paraId="0CD314C5" w14:textId="77777777" w:rsidR="003756CF" w:rsidRDefault="003756CF" w:rsidP="009F7775">
      <w:pPr>
        <w:spacing w:line="280" w:lineRule="exact"/>
        <w:jc w:val="both"/>
        <w:rPr>
          <w:rFonts w:ascii="Riojana" w:hAnsi="Riojana" w:cs="Times New Roman"/>
          <w:sz w:val="20"/>
          <w:szCs w:val="20"/>
          <w:lang w:val="es-ES_tradnl"/>
        </w:rPr>
      </w:pPr>
    </w:p>
    <w:p w14:paraId="18D0806B" w14:textId="77777777" w:rsidR="00660D11" w:rsidRDefault="001D6871"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lastRenderedPageBreak/>
        <w:t>6</w:t>
      </w:r>
      <w:r w:rsidR="003756CF">
        <w:rPr>
          <w:rFonts w:ascii="Riojana" w:hAnsi="Riojana" w:cs="Times New Roman"/>
          <w:sz w:val="20"/>
          <w:szCs w:val="20"/>
          <w:lang w:val="es-ES_tradnl"/>
        </w:rPr>
        <w:t>.- De conformidad con lo previsto en el artículo 18 de la Ley 38/2003, de 17 de noviembre, la Base de Datos Nacional de Subvenciones operará como sistema nacional de publicidad de subvenciones.</w:t>
      </w:r>
    </w:p>
    <w:p w14:paraId="11DB3ADA" w14:textId="77777777" w:rsidR="00A06A84" w:rsidRDefault="00A06A84" w:rsidP="009F7775">
      <w:pPr>
        <w:spacing w:line="280" w:lineRule="exact"/>
        <w:jc w:val="both"/>
        <w:rPr>
          <w:rFonts w:ascii="Riojana" w:hAnsi="Riojana" w:cs="Times New Roman"/>
          <w:sz w:val="20"/>
          <w:szCs w:val="20"/>
          <w:lang w:val="es-ES_tradnl"/>
        </w:rPr>
      </w:pPr>
    </w:p>
    <w:p w14:paraId="226D7698" w14:textId="00012DEB" w:rsidR="00A62676" w:rsidRPr="0083489E" w:rsidRDefault="0083489E" w:rsidP="009F7775">
      <w:pPr>
        <w:spacing w:line="280" w:lineRule="exact"/>
        <w:jc w:val="both"/>
        <w:rPr>
          <w:rFonts w:ascii="Riojana" w:hAnsi="Riojana" w:cs="Times New Roman"/>
          <w:b/>
          <w:sz w:val="20"/>
          <w:szCs w:val="20"/>
          <w:lang w:val="es-ES_tradnl"/>
        </w:rPr>
      </w:pPr>
      <w:r>
        <w:rPr>
          <w:rFonts w:ascii="Riojana" w:hAnsi="Riojana" w:cs="Times New Roman"/>
          <w:b/>
          <w:sz w:val="20"/>
          <w:szCs w:val="20"/>
          <w:lang w:val="es-ES_tradnl"/>
        </w:rPr>
        <w:t>Artículo 1</w:t>
      </w:r>
      <w:r w:rsidR="003A08C6">
        <w:rPr>
          <w:rFonts w:ascii="Riojana" w:hAnsi="Riojana" w:cs="Times New Roman"/>
          <w:b/>
          <w:sz w:val="20"/>
          <w:szCs w:val="20"/>
          <w:lang w:val="es-ES_tradnl"/>
        </w:rPr>
        <w:t>3</w:t>
      </w:r>
      <w:r>
        <w:rPr>
          <w:rFonts w:ascii="Riojana" w:hAnsi="Riojana" w:cs="Times New Roman"/>
          <w:b/>
          <w:sz w:val="20"/>
          <w:szCs w:val="20"/>
          <w:lang w:val="es-ES_tradnl"/>
        </w:rPr>
        <w:t>.- Compatibilidad con otras ayudas o subvenciones</w:t>
      </w:r>
    </w:p>
    <w:p w14:paraId="5C6B5DF0" w14:textId="77777777" w:rsidR="0083489E" w:rsidRDefault="0083489E" w:rsidP="009F7775">
      <w:pPr>
        <w:spacing w:line="280" w:lineRule="exact"/>
        <w:jc w:val="both"/>
        <w:rPr>
          <w:rFonts w:ascii="Riojana" w:hAnsi="Riojana" w:cs="Times New Roman"/>
          <w:sz w:val="20"/>
          <w:szCs w:val="20"/>
          <w:lang w:val="es-ES_tradnl"/>
        </w:rPr>
      </w:pPr>
    </w:p>
    <w:p w14:paraId="1DFFAD49" w14:textId="77777777" w:rsidR="0083489E" w:rsidRDefault="0083489E"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 xml:space="preserve">1.- Las subvenciones concedidas para las acciones de una determinada convocatoria será compatibles con otras subvenciones, ingresos o recursos procedentes de cualesquiera administraciones o entes públicos o privados, nacionales, de la Unión Europea o de organismos internacionales, pero en ningún caso podrán ser de tal cuantía que, aislada o en concurrencia </w:t>
      </w:r>
      <w:r w:rsidR="004476A9">
        <w:rPr>
          <w:rFonts w:ascii="Riojana" w:hAnsi="Riojana" w:cs="Times New Roman"/>
          <w:sz w:val="20"/>
          <w:szCs w:val="20"/>
          <w:lang w:val="es-ES_tradnl"/>
        </w:rPr>
        <w:t>con otras subvenciones, ingresos o recursos, que tengan por objeto el mismo proyecto, superen el coste total de la actividad objeto de la ayuda.</w:t>
      </w:r>
    </w:p>
    <w:p w14:paraId="74A78EFA" w14:textId="77777777" w:rsidR="004476A9" w:rsidRDefault="004476A9" w:rsidP="009F7775">
      <w:pPr>
        <w:spacing w:line="280" w:lineRule="exact"/>
        <w:jc w:val="both"/>
        <w:rPr>
          <w:rFonts w:ascii="Riojana" w:hAnsi="Riojana" w:cs="Times New Roman"/>
          <w:sz w:val="20"/>
          <w:szCs w:val="20"/>
          <w:lang w:val="es-ES_tradnl"/>
        </w:rPr>
      </w:pPr>
    </w:p>
    <w:p w14:paraId="5B24F545" w14:textId="77777777" w:rsidR="004476A9" w:rsidRDefault="004476A9"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 xml:space="preserve">2.- La percepción de estas otras ayudas deberá ponerse en conocimiento del órgano instructor en el momento en que se </w:t>
      </w:r>
      <w:r w:rsidR="00D05234">
        <w:rPr>
          <w:rFonts w:ascii="Riojana" w:hAnsi="Riojana" w:cs="Times New Roman"/>
          <w:sz w:val="20"/>
          <w:szCs w:val="20"/>
          <w:lang w:val="es-ES_tradnl"/>
        </w:rPr>
        <w:t>produzca, ya sea antes o durante la ejecución del proyecto, aportando la correspondiente resolución de concesión.</w:t>
      </w:r>
    </w:p>
    <w:p w14:paraId="33E23A00" w14:textId="77777777" w:rsidR="0083489E" w:rsidRDefault="0083489E" w:rsidP="009F7775">
      <w:pPr>
        <w:spacing w:line="280" w:lineRule="exact"/>
        <w:jc w:val="both"/>
        <w:rPr>
          <w:rFonts w:ascii="Riojana" w:hAnsi="Riojana" w:cs="Times New Roman"/>
          <w:sz w:val="20"/>
          <w:szCs w:val="20"/>
          <w:lang w:val="es-ES_tradnl"/>
        </w:rPr>
      </w:pPr>
    </w:p>
    <w:p w14:paraId="08D7D4FD" w14:textId="138A2888" w:rsidR="0083489E" w:rsidRPr="0092289F" w:rsidRDefault="00CF60DC" w:rsidP="009F7775">
      <w:pPr>
        <w:spacing w:line="280" w:lineRule="exact"/>
        <w:jc w:val="both"/>
        <w:rPr>
          <w:rFonts w:ascii="Riojana" w:hAnsi="Riojana" w:cs="Times New Roman"/>
          <w:b/>
          <w:sz w:val="20"/>
          <w:szCs w:val="20"/>
          <w:lang w:val="es-ES_tradnl"/>
        </w:rPr>
      </w:pPr>
      <w:r>
        <w:rPr>
          <w:rFonts w:ascii="Riojana" w:hAnsi="Riojana" w:cs="Times New Roman"/>
          <w:b/>
          <w:sz w:val="20"/>
          <w:szCs w:val="20"/>
          <w:lang w:val="es-ES_tradnl"/>
        </w:rPr>
        <w:t xml:space="preserve">Artículo </w:t>
      </w:r>
      <w:r w:rsidR="0092289F">
        <w:rPr>
          <w:rFonts w:ascii="Riojana" w:hAnsi="Riojana" w:cs="Times New Roman"/>
          <w:b/>
          <w:sz w:val="20"/>
          <w:szCs w:val="20"/>
          <w:lang w:val="es-ES_tradnl"/>
        </w:rPr>
        <w:t>1</w:t>
      </w:r>
      <w:r w:rsidR="003A08C6">
        <w:rPr>
          <w:rFonts w:ascii="Riojana" w:hAnsi="Riojana" w:cs="Times New Roman"/>
          <w:b/>
          <w:sz w:val="20"/>
          <w:szCs w:val="20"/>
          <w:lang w:val="es-ES_tradnl"/>
        </w:rPr>
        <w:t>4</w:t>
      </w:r>
      <w:r w:rsidR="0092289F">
        <w:rPr>
          <w:rFonts w:ascii="Riojana" w:hAnsi="Riojana" w:cs="Times New Roman"/>
          <w:b/>
          <w:sz w:val="20"/>
          <w:szCs w:val="20"/>
          <w:lang w:val="es-ES_tradnl"/>
        </w:rPr>
        <w:t>.- Justificación de las subvenciones</w:t>
      </w:r>
    </w:p>
    <w:p w14:paraId="5B12B038" w14:textId="77777777" w:rsidR="0083489E" w:rsidRDefault="0083489E" w:rsidP="009F7775">
      <w:pPr>
        <w:spacing w:line="280" w:lineRule="exact"/>
        <w:jc w:val="both"/>
        <w:rPr>
          <w:rFonts w:ascii="Riojana" w:hAnsi="Riojana" w:cs="Times New Roman"/>
          <w:sz w:val="20"/>
          <w:szCs w:val="20"/>
          <w:lang w:val="es-ES_tradnl"/>
        </w:rPr>
      </w:pPr>
    </w:p>
    <w:p w14:paraId="76FF4B07" w14:textId="77777777" w:rsidR="000B350F" w:rsidRDefault="000B350F"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1.- Las entidades beneficiarias están obligadas a presentar la justificación del cumplimiento de las condiciones impuestas y de la consecución de los objetivos previstos en el acto de concesión de la subvención.</w:t>
      </w:r>
    </w:p>
    <w:p w14:paraId="3AEE40F5" w14:textId="77777777" w:rsidR="000B350F" w:rsidRDefault="000B350F" w:rsidP="009F7775">
      <w:pPr>
        <w:spacing w:line="280" w:lineRule="exact"/>
        <w:jc w:val="both"/>
        <w:rPr>
          <w:rFonts w:ascii="Riojana" w:hAnsi="Riojana" w:cs="Times New Roman"/>
          <w:sz w:val="20"/>
          <w:szCs w:val="20"/>
          <w:lang w:val="es-ES_tradnl"/>
        </w:rPr>
      </w:pPr>
    </w:p>
    <w:p w14:paraId="613EC2C1" w14:textId="77777777" w:rsidR="000B350F" w:rsidRDefault="000B350F"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El órgano competente para la tramitación de la documentación justificativa de las subvenciones, así como para la comprobación técnico-económica de la misma será la Subdirección General de Diálogo Social y Relaciones Laborales.</w:t>
      </w:r>
    </w:p>
    <w:p w14:paraId="3FC25874" w14:textId="77777777" w:rsidR="000B350F" w:rsidRDefault="000B350F" w:rsidP="009F7775">
      <w:pPr>
        <w:spacing w:line="280" w:lineRule="exact"/>
        <w:jc w:val="both"/>
        <w:rPr>
          <w:rFonts w:ascii="Riojana" w:hAnsi="Riojana" w:cs="Times New Roman"/>
          <w:sz w:val="20"/>
          <w:szCs w:val="20"/>
          <w:lang w:val="es-ES_tradnl"/>
        </w:rPr>
      </w:pPr>
    </w:p>
    <w:p w14:paraId="1DC83B06" w14:textId="77777777" w:rsidR="000B350F" w:rsidRDefault="000B350F"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 xml:space="preserve">2.- Los documentos justificativos del gasto y del pago deben estar emitidos en todo caso a nombre de la entidad </w:t>
      </w:r>
      <w:r w:rsidR="006421F7">
        <w:rPr>
          <w:rFonts w:ascii="Riojana" w:hAnsi="Riojana" w:cs="Times New Roman"/>
          <w:sz w:val="20"/>
          <w:szCs w:val="20"/>
          <w:lang w:val="es-ES_tradnl"/>
        </w:rPr>
        <w:t>beneficiaria</w:t>
      </w:r>
      <w:r>
        <w:rPr>
          <w:rFonts w:ascii="Riojana" w:hAnsi="Riojana" w:cs="Times New Roman"/>
          <w:sz w:val="20"/>
          <w:szCs w:val="20"/>
          <w:lang w:val="es-ES_tradnl"/>
        </w:rPr>
        <w:t xml:space="preserve"> de la ayuda.</w:t>
      </w:r>
    </w:p>
    <w:p w14:paraId="258D29B3" w14:textId="77777777" w:rsidR="006E3B00" w:rsidRDefault="006E3B00" w:rsidP="009F7775">
      <w:pPr>
        <w:spacing w:line="280" w:lineRule="exact"/>
        <w:jc w:val="both"/>
        <w:rPr>
          <w:rFonts w:ascii="Riojana" w:hAnsi="Riojana" w:cs="Times New Roman"/>
          <w:sz w:val="20"/>
          <w:szCs w:val="20"/>
          <w:lang w:val="es-ES_tradnl"/>
        </w:rPr>
      </w:pPr>
    </w:p>
    <w:p w14:paraId="33858DAC" w14:textId="62F3480B" w:rsidR="006E3B00" w:rsidRDefault="006E3B00"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 xml:space="preserve">La fecha de las facturas deberá estar comprendida dentro del periodo de </w:t>
      </w:r>
      <w:r w:rsidR="000B3439">
        <w:rPr>
          <w:rFonts w:ascii="Riojana" w:hAnsi="Riojana" w:cs="Times New Roman"/>
          <w:sz w:val="20"/>
          <w:szCs w:val="20"/>
          <w:lang w:val="es-ES_tradnl"/>
        </w:rPr>
        <w:t>ejecución</w:t>
      </w:r>
      <w:r>
        <w:rPr>
          <w:rFonts w:ascii="Riojana" w:hAnsi="Riojana" w:cs="Times New Roman"/>
          <w:sz w:val="20"/>
          <w:szCs w:val="20"/>
          <w:lang w:val="es-ES_tradnl"/>
        </w:rPr>
        <w:t xml:space="preserve"> y justificación del proyecto</w:t>
      </w:r>
      <w:r w:rsidR="00FA1BF8">
        <w:rPr>
          <w:rFonts w:ascii="Riojana" w:hAnsi="Riojana" w:cs="Times New Roman"/>
          <w:sz w:val="20"/>
          <w:szCs w:val="20"/>
          <w:lang w:val="es-ES_tradnl"/>
        </w:rPr>
        <w:t>, salvo, en su caso la derivada del informe del auditor previsto en el apartado 4.b)</w:t>
      </w:r>
      <w:r w:rsidR="00D96C12">
        <w:rPr>
          <w:rFonts w:ascii="Riojana" w:hAnsi="Riojana" w:cs="Times New Roman"/>
          <w:sz w:val="20"/>
          <w:szCs w:val="20"/>
          <w:lang w:val="es-ES_tradnl"/>
        </w:rPr>
        <w:t xml:space="preserve"> 2</w:t>
      </w:r>
      <w:r w:rsidR="00FA1BF8">
        <w:rPr>
          <w:rFonts w:ascii="Riojana" w:hAnsi="Riojana" w:cs="Times New Roman"/>
          <w:sz w:val="20"/>
          <w:szCs w:val="20"/>
          <w:lang w:val="es-ES_tradnl"/>
        </w:rPr>
        <w:t>º del presente artículo.</w:t>
      </w:r>
      <w:r>
        <w:rPr>
          <w:rFonts w:ascii="Riojana" w:hAnsi="Riojana" w:cs="Times New Roman"/>
          <w:sz w:val="20"/>
          <w:szCs w:val="20"/>
          <w:lang w:val="es-ES_tradnl"/>
        </w:rPr>
        <w:t xml:space="preserve"> Las facturas deberán haber sido emitidas, en todo caso, por personas físicas o jurídicas cuya </w:t>
      </w:r>
      <w:r w:rsidR="000B3439">
        <w:rPr>
          <w:rFonts w:ascii="Riojana" w:hAnsi="Riojana" w:cs="Times New Roman"/>
          <w:sz w:val="20"/>
          <w:szCs w:val="20"/>
          <w:lang w:val="es-ES_tradnl"/>
        </w:rPr>
        <w:t>actividad</w:t>
      </w:r>
      <w:r>
        <w:rPr>
          <w:rFonts w:ascii="Riojana" w:hAnsi="Riojana" w:cs="Times New Roman"/>
          <w:sz w:val="20"/>
          <w:szCs w:val="20"/>
          <w:lang w:val="es-ES_tradnl"/>
        </w:rPr>
        <w:t xml:space="preserve"> profesional o mercantil se corresponda con el servicio o actividad de que se trate.</w:t>
      </w:r>
    </w:p>
    <w:p w14:paraId="2598CA91" w14:textId="77777777" w:rsidR="006E3B00" w:rsidRDefault="006E3B00" w:rsidP="009F7775">
      <w:pPr>
        <w:spacing w:line="280" w:lineRule="exact"/>
        <w:jc w:val="both"/>
        <w:rPr>
          <w:rFonts w:ascii="Riojana" w:hAnsi="Riojana" w:cs="Times New Roman"/>
          <w:sz w:val="20"/>
          <w:szCs w:val="20"/>
          <w:lang w:val="es-ES_tradnl"/>
        </w:rPr>
      </w:pPr>
    </w:p>
    <w:p w14:paraId="719FD04C" w14:textId="77777777" w:rsidR="0083489E" w:rsidRDefault="006E3B00"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3.</w:t>
      </w:r>
      <w:r w:rsidR="0092289F">
        <w:rPr>
          <w:rFonts w:ascii="Riojana" w:hAnsi="Riojana" w:cs="Times New Roman"/>
          <w:sz w:val="20"/>
          <w:szCs w:val="20"/>
          <w:lang w:val="es-ES_tradnl"/>
        </w:rPr>
        <w:t>- La entidad beneficiaria deberá presentar la documentación justificativa en el plazo de un mes desde la finalización del plazo de ejecución previsto en la resolución de concesión. No obstante, la Subdirección General de Diálogo Social y Relaciones Laborales podrá conceder una prórroga del mencionado plazo, previa solicitud debidamente justificada por parte del beneficiario.</w:t>
      </w:r>
    </w:p>
    <w:p w14:paraId="1B06F995" w14:textId="77777777" w:rsidR="0092289F" w:rsidRDefault="0092289F" w:rsidP="009F7775">
      <w:pPr>
        <w:spacing w:line="280" w:lineRule="exact"/>
        <w:jc w:val="both"/>
        <w:rPr>
          <w:rFonts w:ascii="Riojana" w:hAnsi="Riojana" w:cs="Times New Roman"/>
          <w:sz w:val="20"/>
          <w:szCs w:val="20"/>
          <w:lang w:val="es-ES_tradnl"/>
        </w:rPr>
      </w:pPr>
    </w:p>
    <w:p w14:paraId="75A19A46" w14:textId="77777777" w:rsidR="0092289F" w:rsidRDefault="0092289F"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 xml:space="preserve">Si vencido el plazo de justificación la entidad no hubiese presentado los correspondientes documentos, se le requerirá para que los aporte en el plazo de quince días, comunicándole que, transcurrido el mismo sin atender el </w:t>
      </w:r>
      <w:r>
        <w:rPr>
          <w:rFonts w:ascii="Riojana" w:hAnsi="Riojana" w:cs="Times New Roman"/>
          <w:sz w:val="20"/>
          <w:szCs w:val="20"/>
          <w:lang w:val="es-ES_tradnl"/>
        </w:rPr>
        <w:lastRenderedPageBreak/>
        <w:t xml:space="preserve">requerimiento, se entenderá incumplida la obligación de justificar con las consecuencias previstas en la Ley 38/2003, de 17 de noviembre, y en el Reglamento de la Ley 38/2003, aprobado por el Real Decreto 887/2006, de 21 de julio. </w:t>
      </w:r>
    </w:p>
    <w:p w14:paraId="53A864C4" w14:textId="77777777" w:rsidR="0092289F" w:rsidRDefault="0092289F" w:rsidP="009F7775">
      <w:pPr>
        <w:spacing w:line="280" w:lineRule="exact"/>
        <w:jc w:val="both"/>
        <w:rPr>
          <w:rFonts w:ascii="Riojana" w:hAnsi="Riojana" w:cs="Times New Roman"/>
          <w:sz w:val="20"/>
          <w:szCs w:val="20"/>
          <w:lang w:val="es-ES_tradnl"/>
        </w:rPr>
      </w:pPr>
    </w:p>
    <w:p w14:paraId="7E2E9E6C" w14:textId="77777777" w:rsidR="0092289F" w:rsidRDefault="00B67051"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4.- La cuenta justificativa comprenderá la siguiente documentación:</w:t>
      </w:r>
    </w:p>
    <w:p w14:paraId="5D8092AA" w14:textId="77777777" w:rsidR="00B67051" w:rsidRDefault="00B67051" w:rsidP="009F7775">
      <w:pPr>
        <w:spacing w:line="280" w:lineRule="exact"/>
        <w:jc w:val="both"/>
        <w:rPr>
          <w:rFonts w:ascii="Riojana" w:hAnsi="Riojana" w:cs="Times New Roman"/>
          <w:sz w:val="20"/>
          <w:szCs w:val="20"/>
          <w:lang w:val="es-ES_tradnl"/>
        </w:rPr>
      </w:pPr>
    </w:p>
    <w:p w14:paraId="2887604C" w14:textId="77777777" w:rsidR="0092289F" w:rsidRDefault="00B71137"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a) Memoria técnica justificativa del cumplimiento de las condiciones impuestas en la concesión de la subvención, con indicación de las acciones realizadas y de los resultados obtenidos.</w:t>
      </w:r>
    </w:p>
    <w:p w14:paraId="6C860399" w14:textId="77777777" w:rsidR="00B71137" w:rsidRDefault="00B71137" w:rsidP="009F7775">
      <w:pPr>
        <w:spacing w:line="280" w:lineRule="exact"/>
        <w:jc w:val="both"/>
        <w:rPr>
          <w:rFonts w:ascii="Riojana" w:hAnsi="Riojana" w:cs="Times New Roman"/>
          <w:sz w:val="20"/>
          <w:szCs w:val="20"/>
          <w:lang w:val="es-ES_tradnl"/>
        </w:rPr>
      </w:pPr>
    </w:p>
    <w:p w14:paraId="6C44E310" w14:textId="77777777" w:rsidR="0083489E" w:rsidRDefault="00B71137"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b) Memoria económica justificativa del coste de las acciones realizadas, con el desglose de cada uno de los gastos en la actividad realizada. Esta memoria deberá optar una de las dos formas siguientes:</w:t>
      </w:r>
    </w:p>
    <w:p w14:paraId="29C7DEF7" w14:textId="77777777" w:rsidR="00B71137" w:rsidRDefault="00B71137" w:rsidP="009F7775">
      <w:pPr>
        <w:spacing w:line="280" w:lineRule="exact"/>
        <w:jc w:val="both"/>
        <w:rPr>
          <w:rFonts w:ascii="Riojana" w:hAnsi="Riojana" w:cs="Times New Roman"/>
          <w:sz w:val="20"/>
          <w:szCs w:val="20"/>
          <w:lang w:val="es-ES_tradnl"/>
        </w:rPr>
      </w:pPr>
    </w:p>
    <w:p w14:paraId="73C170D6" w14:textId="77777777" w:rsidR="00B71137" w:rsidRPr="00BA24B1" w:rsidRDefault="00B71137" w:rsidP="009F7775">
      <w:pPr>
        <w:spacing w:line="280" w:lineRule="exact"/>
        <w:jc w:val="both"/>
        <w:rPr>
          <w:rFonts w:ascii="Riojana" w:hAnsi="Riojana" w:cs="Times New Roman"/>
          <w:sz w:val="20"/>
          <w:szCs w:val="20"/>
          <w:lang w:val="es-ES_tradnl"/>
        </w:rPr>
      </w:pPr>
      <w:r w:rsidRPr="00BA24B1">
        <w:rPr>
          <w:rFonts w:ascii="Riojana" w:hAnsi="Riojana" w:cs="Times New Roman"/>
          <w:sz w:val="20"/>
          <w:szCs w:val="20"/>
          <w:lang w:val="es-ES_tradnl"/>
        </w:rPr>
        <w:t>1º. Si la cuantía de la subvención no supera los 100.000 euros, la memoria económica y justificativa contendrá:</w:t>
      </w:r>
    </w:p>
    <w:p w14:paraId="5F12AA0A" w14:textId="77777777" w:rsidR="00B71137" w:rsidRDefault="00B71137" w:rsidP="000B3439">
      <w:pPr>
        <w:pStyle w:val="Prrafodelista"/>
        <w:numPr>
          <w:ilvl w:val="0"/>
          <w:numId w:val="6"/>
        </w:numPr>
        <w:tabs>
          <w:tab w:val="left" w:pos="426"/>
        </w:tabs>
        <w:spacing w:line="280" w:lineRule="exact"/>
        <w:ind w:left="426" w:hanging="142"/>
        <w:jc w:val="both"/>
        <w:rPr>
          <w:rFonts w:ascii="Riojana" w:hAnsi="Riojana" w:cs="Times New Roman"/>
          <w:sz w:val="20"/>
          <w:szCs w:val="20"/>
          <w:lang w:val="es-ES_tradnl"/>
        </w:rPr>
      </w:pPr>
      <w:r>
        <w:rPr>
          <w:rFonts w:ascii="Riojana" w:hAnsi="Riojana" w:cs="Times New Roman"/>
          <w:sz w:val="20"/>
          <w:szCs w:val="20"/>
          <w:lang w:val="es-ES_tradnl"/>
        </w:rPr>
        <w:t>Una relación clasificada de los gastos de la actividad, con identificación del acreedor y del documento, su importe, fecha de emisión y fecha de pago. Dicha información se facilitará en un documento con formato Excel.</w:t>
      </w:r>
    </w:p>
    <w:p w14:paraId="6A123BD7" w14:textId="77777777" w:rsidR="00B71137" w:rsidRDefault="00B71137" w:rsidP="000B3439">
      <w:pPr>
        <w:pStyle w:val="Prrafodelista"/>
        <w:numPr>
          <w:ilvl w:val="0"/>
          <w:numId w:val="6"/>
        </w:numPr>
        <w:tabs>
          <w:tab w:val="left" w:pos="426"/>
        </w:tabs>
        <w:spacing w:line="280" w:lineRule="exact"/>
        <w:ind w:left="426" w:hanging="142"/>
        <w:jc w:val="both"/>
        <w:rPr>
          <w:rFonts w:ascii="Riojana" w:hAnsi="Riojana" w:cs="Times New Roman"/>
          <w:sz w:val="20"/>
          <w:szCs w:val="20"/>
          <w:lang w:val="es-ES_tradnl"/>
        </w:rPr>
      </w:pPr>
      <w:r>
        <w:rPr>
          <w:rFonts w:ascii="Riojana" w:hAnsi="Riojana" w:cs="Times New Roman"/>
          <w:sz w:val="20"/>
          <w:szCs w:val="20"/>
          <w:lang w:val="es-ES_tradnl"/>
        </w:rPr>
        <w:t>Las facturas o documentos de valor probatorio equivalente en el tráfico jurídico mercantil o con eficacia administrativa incorporados en la relación a la que se hace referencia en el anterior apartado, y la documentación acreditativa del pago.</w:t>
      </w:r>
    </w:p>
    <w:p w14:paraId="588E8AC2" w14:textId="77777777" w:rsidR="008B0881" w:rsidRDefault="00B71137" w:rsidP="000B3439">
      <w:pPr>
        <w:pStyle w:val="Prrafodelista"/>
        <w:numPr>
          <w:ilvl w:val="0"/>
          <w:numId w:val="6"/>
        </w:numPr>
        <w:tabs>
          <w:tab w:val="left" w:pos="426"/>
        </w:tabs>
        <w:spacing w:line="280" w:lineRule="exact"/>
        <w:ind w:left="426" w:hanging="142"/>
        <w:jc w:val="both"/>
        <w:rPr>
          <w:rFonts w:ascii="Riojana" w:hAnsi="Riojana" w:cs="Times New Roman"/>
          <w:sz w:val="20"/>
          <w:szCs w:val="20"/>
          <w:lang w:val="es-ES_tradnl"/>
        </w:rPr>
      </w:pPr>
      <w:r>
        <w:rPr>
          <w:rFonts w:ascii="Riojana" w:hAnsi="Riojana" w:cs="Times New Roman"/>
          <w:sz w:val="20"/>
          <w:szCs w:val="20"/>
          <w:lang w:val="es-ES_tradnl"/>
        </w:rPr>
        <w:t>Una relación del personal interno adscrito a la ejecución y desarrollo de las acciones subvencionables, con identificación del personal, Seguridad Social</w:t>
      </w:r>
      <w:r w:rsidR="008B0881">
        <w:rPr>
          <w:rFonts w:ascii="Riojana" w:hAnsi="Riojana" w:cs="Times New Roman"/>
          <w:sz w:val="20"/>
          <w:szCs w:val="20"/>
          <w:lang w:val="es-ES_tradnl"/>
        </w:rPr>
        <w:t>, grupo de cotización, salarios, horas imputadas y su distribución mensual, y gastos de desplazamiento y manutención, en su caso.</w:t>
      </w:r>
    </w:p>
    <w:p w14:paraId="6F6E24A4" w14:textId="77777777" w:rsidR="00B71137" w:rsidRPr="00B71137" w:rsidRDefault="008B0881" w:rsidP="000B3439">
      <w:pPr>
        <w:pStyle w:val="Prrafodelista"/>
        <w:numPr>
          <w:ilvl w:val="0"/>
          <w:numId w:val="6"/>
        </w:numPr>
        <w:tabs>
          <w:tab w:val="left" w:pos="426"/>
        </w:tabs>
        <w:spacing w:line="280" w:lineRule="exact"/>
        <w:ind w:left="426" w:hanging="142"/>
        <w:jc w:val="both"/>
        <w:rPr>
          <w:rFonts w:ascii="Riojana" w:hAnsi="Riojana" w:cs="Times New Roman"/>
          <w:sz w:val="20"/>
          <w:szCs w:val="20"/>
          <w:lang w:val="es-ES_tradnl"/>
        </w:rPr>
      </w:pPr>
      <w:r>
        <w:rPr>
          <w:rFonts w:ascii="Riojana" w:hAnsi="Riojana" w:cs="Times New Roman"/>
          <w:sz w:val="20"/>
          <w:szCs w:val="20"/>
          <w:lang w:val="es-ES_tradnl"/>
        </w:rPr>
        <w:t>Nóminas, documentos de cotización a la Seguridad Social (relación nominal de trabajadores y recibo de liquidación de cotizaciones), copia del modelo 190, resumen anual de retenciones del IRPF practicadas en el ejercicio de ejecución de las acciones subvencionadas y justificantes de pago efectivo de las nóminas y de las cotizaciones sociales (transferencias ye extractos bancarios</w:t>
      </w:r>
      <w:r w:rsidR="001C7676">
        <w:rPr>
          <w:rFonts w:ascii="Riojana" w:hAnsi="Riojana" w:cs="Times New Roman"/>
          <w:sz w:val="20"/>
          <w:szCs w:val="20"/>
          <w:lang w:val="es-ES_tradnl"/>
        </w:rPr>
        <w:t xml:space="preserve"> que reflejen el pago material), del </w:t>
      </w:r>
      <w:r w:rsidR="00942D67">
        <w:rPr>
          <w:rFonts w:ascii="Riojana" w:hAnsi="Riojana" w:cs="Times New Roman"/>
          <w:sz w:val="20"/>
          <w:szCs w:val="20"/>
          <w:lang w:val="es-ES_tradnl"/>
        </w:rPr>
        <w:t>persona</w:t>
      </w:r>
      <w:r w:rsidR="001C7676">
        <w:rPr>
          <w:rFonts w:ascii="Riojana" w:hAnsi="Riojana" w:cs="Times New Roman"/>
          <w:sz w:val="20"/>
          <w:szCs w:val="20"/>
          <w:lang w:val="es-ES_tradnl"/>
        </w:rPr>
        <w:t>l adscrito a la ejecución de las acciones subvencionadas.</w:t>
      </w:r>
    </w:p>
    <w:p w14:paraId="6F80A48E" w14:textId="77777777" w:rsidR="00B71137" w:rsidRDefault="00B71137" w:rsidP="009F7775">
      <w:pPr>
        <w:spacing w:line="280" w:lineRule="exact"/>
        <w:jc w:val="both"/>
        <w:rPr>
          <w:rFonts w:ascii="Riojana" w:hAnsi="Riojana" w:cs="Times New Roman"/>
          <w:sz w:val="20"/>
          <w:szCs w:val="20"/>
          <w:lang w:val="es-ES_tradnl"/>
        </w:rPr>
      </w:pPr>
    </w:p>
    <w:p w14:paraId="3535DAE4" w14:textId="77777777" w:rsidR="00316839" w:rsidRDefault="00411D19" w:rsidP="00411D19">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2º. Si la cuantía de la subvención supera los 100.000 euros, la memoria justificativa irá acompañada de un</w:t>
      </w:r>
      <w:r w:rsidR="00316839">
        <w:rPr>
          <w:rFonts w:ascii="Riojana" w:hAnsi="Riojana" w:cs="Times New Roman"/>
          <w:sz w:val="20"/>
          <w:szCs w:val="20"/>
          <w:lang w:val="es-ES_tradnl"/>
        </w:rPr>
        <w:t xml:space="preserve"> informe de auditor de cuentas, en los términos establecidos en el artículo 16.3 de la Orden TES/864/2023, de 21 de julio.</w:t>
      </w:r>
    </w:p>
    <w:p w14:paraId="6E1B27AE" w14:textId="77777777" w:rsidR="00316839" w:rsidRDefault="00316839" w:rsidP="00411D19">
      <w:pPr>
        <w:spacing w:line="280" w:lineRule="exact"/>
        <w:jc w:val="both"/>
        <w:rPr>
          <w:rFonts w:ascii="Riojana" w:hAnsi="Riojana" w:cs="Times New Roman"/>
          <w:sz w:val="20"/>
          <w:szCs w:val="20"/>
          <w:lang w:val="es-ES_tradnl"/>
        </w:rPr>
      </w:pPr>
    </w:p>
    <w:p w14:paraId="22CE29A9" w14:textId="77777777" w:rsidR="00411D19" w:rsidRDefault="00316839" w:rsidP="00411D19">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El informe versará sobre la adecuada contabilización y correcta expedición de los justificantes de los pagos efectuados con los fondos de la subvención correspondiente, y el destino dado a los mismos, según las normas de esta Orden y la contabilidad de la entidad. También se referirá, en su caso, a otras ayudas obtenidas para el proyecto objeto de esta subvención y el destino dado a las mismas. El alcance del informe será aquel que permita al auditor obtener evidencia suficiente para poder emitir opinión sobre la ejecución de los gastos llevados a cabo en ejecución de las acciones subvencionables, incluyendo una descripción del procedimiento utilizado para la revisión de la cuenta justificativa y que se este se ha realizado siguiendo la normativa.</w:t>
      </w:r>
    </w:p>
    <w:p w14:paraId="5A20FE27" w14:textId="77777777" w:rsidR="00B71137" w:rsidRDefault="00B71137" w:rsidP="009F7775">
      <w:pPr>
        <w:spacing w:line="280" w:lineRule="exact"/>
        <w:jc w:val="both"/>
        <w:rPr>
          <w:rFonts w:ascii="Riojana" w:hAnsi="Riojana" w:cs="Times New Roman"/>
          <w:sz w:val="20"/>
          <w:szCs w:val="20"/>
          <w:lang w:val="es-ES_tradnl"/>
        </w:rPr>
      </w:pPr>
    </w:p>
    <w:p w14:paraId="3EC2FC21" w14:textId="77777777" w:rsidR="00932322" w:rsidRDefault="001525FB"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lastRenderedPageBreak/>
        <w:t xml:space="preserve">5.- Cuando la Subdirección General de Diálogo Social y Relaciones Laborales aprecie la existencia de defectos subsanables en la justificación presentada por la entidad beneficiaria, lo pondrá en su conocimiento concediéndole un plazo de diez días para su corrección. La falta de presentación producirá </w:t>
      </w:r>
      <w:r w:rsidR="003E7468">
        <w:rPr>
          <w:rFonts w:ascii="Riojana" w:hAnsi="Riojana" w:cs="Times New Roman"/>
          <w:sz w:val="20"/>
          <w:szCs w:val="20"/>
          <w:lang w:val="es-ES_tradnl"/>
        </w:rPr>
        <w:t>la</w:t>
      </w:r>
      <w:r w:rsidR="00932322">
        <w:rPr>
          <w:rFonts w:ascii="Riojana" w:hAnsi="Riojana" w:cs="Times New Roman"/>
          <w:sz w:val="20"/>
          <w:szCs w:val="20"/>
          <w:lang w:val="es-ES_tradnl"/>
        </w:rPr>
        <w:t xml:space="preserve"> no percepción de la subvención en cuantía no correctamente justificada.</w:t>
      </w:r>
    </w:p>
    <w:p w14:paraId="594F4F49" w14:textId="77777777" w:rsidR="00932322" w:rsidRDefault="00932322" w:rsidP="009F7775">
      <w:pPr>
        <w:spacing w:line="280" w:lineRule="exact"/>
        <w:jc w:val="both"/>
        <w:rPr>
          <w:rFonts w:ascii="Riojana" w:hAnsi="Riojana" w:cs="Times New Roman"/>
          <w:sz w:val="20"/>
          <w:szCs w:val="20"/>
          <w:lang w:val="es-ES_tradnl"/>
        </w:rPr>
      </w:pPr>
    </w:p>
    <w:p w14:paraId="52A1806E" w14:textId="518BCB4B" w:rsidR="001525FB" w:rsidRPr="00CF60DC" w:rsidRDefault="00CF60DC" w:rsidP="009F7775">
      <w:pPr>
        <w:spacing w:line="280" w:lineRule="exact"/>
        <w:jc w:val="both"/>
        <w:rPr>
          <w:rFonts w:ascii="Riojana" w:hAnsi="Riojana" w:cs="Times New Roman"/>
          <w:b/>
          <w:sz w:val="20"/>
          <w:szCs w:val="20"/>
          <w:lang w:val="es-ES_tradnl"/>
        </w:rPr>
      </w:pPr>
      <w:r>
        <w:rPr>
          <w:rFonts w:ascii="Riojana" w:hAnsi="Riojana" w:cs="Times New Roman"/>
          <w:b/>
          <w:sz w:val="20"/>
          <w:szCs w:val="20"/>
          <w:lang w:val="es-ES_tradnl"/>
        </w:rPr>
        <w:t>Artículo 1</w:t>
      </w:r>
      <w:r w:rsidR="003A08C6">
        <w:rPr>
          <w:rFonts w:ascii="Riojana" w:hAnsi="Riojana" w:cs="Times New Roman"/>
          <w:b/>
          <w:sz w:val="20"/>
          <w:szCs w:val="20"/>
          <w:lang w:val="es-ES_tradnl"/>
        </w:rPr>
        <w:t>5</w:t>
      </w:r>
      <w:r>
        <w:rPr>
          <w:rFonts w:ascii="Riojana" w:hAnsi="Riojana" w:cs="Times New Roman"/>
          <w:b/>
          <w:sz w:val="20"/>
          <w:szCs w:val="20"/>
          <w:lang w:val="es-ES_tradnl"/>
        </w:rPr>
        <w:t>.- Pago de la subvención</w:t>
      </w:r>
    </w:p>
    <w:p w14:paraId="18C8DECB" w14:textId="77777777" w:rsidR="00932322" w:rsidRDefault="00932322" w:rsidP="009F7775">
      <w:pPr>
        <w:spacing w:line="280" w:lineRule="exact"/>
        <w:jc w:val="both"/>
        <w:rPr>
          <w:rFonts w:ascii="Riojana" w:hAnsi="Riojana" w:cs="Times New Roman"/>
          <w:sz w:val="20"/>
          <w:szCs w:val="20"/>
          <w:lang w:val="es-ES_tradnl"/>
        </w:rPr>
      </w:pPr>
    </w:p>
    <w:p w14:paraId="6D17DB9F" w14:textId="7DFD653B" w:rsidR="00CF60DC" w:rsidRPr="00C74E43" w:rsidRDefault="00CF60DC"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1.- El pago de la subvención</w:t>
      </w:r>
      <w:r w:rsidR="00AA32B6">
        <w:rPr>
          <w:rFonts w:ascii="Riojana" w:hAnsi="Riojana" w:cs="Times New Roman"/>
          <w:sz w:val="20"/>
          <w:szCs w:val="20"/>
          <w:lang w:val="es-ES_tradnl"/>
        </w:rPr>
        <w:t xml:space="preserve"> o, en caso de haberse solicitado anticipo </w:t>
      </w:r>
      <w:r w:rsidR="005D42A9">
        <w:rPr>
          <w:rFonts w:ascii="Riojana" w:hAnsi="Riojana" w:cs="Times New Roman"/>
          <w:sz w:val="20"/>
          <w:szCs w:val="20"/>
          <w:lang w:val="es-ES_tradnl"/>
        </w:rPr>
        <w:t>previsto</w:t>
      </w:r>
      <w:r w:rsidR="00AA32B6">
        <w:rPr>
          <w:rFonts w:ascii="Riojana" w:hAnsi="Riojana" w:cs="Times New Roman"/>
          <w:sz w:val="20"/>
          <w:szCs w:val="20"/>
          <w:lang w:val="es-ES_tradnl"/>
        </w:rPr>
        <w:t xml:space="preserve"> del artículo 7 su regularización,</w:t>
      </w:r>
      <w:r>
        <w:rPr>
          <w:rFonts w:ascii="Riojana" w:hAnsi="Riojana" w:cs="Times New Roman"/>
          <w:sz w:val="20"/>
          <w:szCs w:val="20"/>
          <w:lang w:val="es-ES_tradnl"/>
        </w:rPr>
        <w:t xml:space="preserve"> se </w:t>
      </w:r>
      <w:r w:rsidRPr="00C74E43">
        <w:rPr>
          <w:rFonts w:ascii="Riojana" w:hAnsi="Riojana" w:cs="Times New Roman"/>
          <w:sz w:val="20"/>
          <w:szCs w:val="20"/>
          <w:lang w:val="es-ES_tradnl"/>
        </w:rPr>
        <w:t>realizará previa justificación, por el beneficiario, de la realización de la actividad o proyecto para el que se concedió en los términos establecidos en el artículo 13 de la presente Orden. Se producirá la pérdida del derecho al cobro total o</w:t>
      </w:r>
      <w:r w:rsidR="005D42A9" w:rsidRPr="00C74E43">
        <w:rPr>
          <w:rFonts w:ascii="Riojana" w:hAnsi="Riojana" w:cs="Times New Roman"/>
          <w:sz w:val="20"/>
          <w:szCs w:val="20"/>
          <w:lang w:val="es-ES_tradnl"/>
        </w:rPr>
        <w:t xml:space="preserve">, en </w:t>
      </w:r>
      <w:r w:rsidRPr="00C74E43">
        <w:rPr>
          <w:rFonts w:ascii="Riojana" w:hAnsi="Riojana" w:cs="Times New Roman"/>
          <w:sz w:val="20"/>
          <w:szCs w:val="20"/>
          <w:lang w:val="es-ES_tradnl"/>
        </w:rPr>
        <w:t>parcial de la subvención en el supuesto de falta de justificación</w:t>
      </w:r>
      <w:r w:rsidR="00DE26ED" w:rsidRPr="00C74E43">
        <w:rPr>
          <w:rFonts w:ascii="Riojana" w:hAnsi="Riojana" w:cs="Times New Roman"/>
          <w:sz w:val="20"/>
          <w:szCs w:val="20"/>
          <w:lang w:val="es-ES_tradnl"/>
        </w:rPr>
        <w:t>, o el reintegro en el caso de haberse solicitado el anticipo previsto en el artículo 7</w:t>
      </w:r>
      <w:r w:rsidRPr="00C74E43">
        <w:rPr>
          <w:rFonts w:ascii="Riojana" w:hAnsi="Riojana" w:cs="Times New Roman"/>
          <w:sz w:val="20"/>
          <w:szCs w:val="20"/>
          <w:lang w:val="es-ES_tradnl"/>
        </w:rPr>
        <w:t>.</w:t>
      </w:r>
    </w:p>
    <w:p w14:paraId="475166B6" w14:textId="77777777" w:rsidR="00CF60DC" w:rsidRPr="00C74E43" w:rsidRDefault="00CF60DC" w:rsidP="009F7775">
      <w:pPr>
        <w:spacing w:line="280" w:lineRule="exact"/>
        <w:jc w:val="both"/>
        <w:rPr>
          <w:rFonts w:ascii="Riojana" w:hAnsi="Riojana" w:cs="Times New Roman"/>
          <w:sz w:val="20"/>
          <w:szCs w:val="20"/>
          <w:lang w:val="es-ES_tradnl"/>
        </w:rPr>
      </w:pPr>
    </w:p>
    <w:p w14:paraId="18DE2903" w14:textId="77777777" w:rsidR="00CF60DC" w:rsidRDefault="00CF60DC"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 xml:space="preserve">2.- En el caso de que no conste la situación del beneficiario respecto de los requisitos previstos en el artículo 34.5 de la Ley 38/2003, de 17 de noviembre, se le requerirá para que, en el plazo máximo de diez días hábiles desde el día siguiente a la notificación del requerimiento para que aporte los oportunos certificados, declaraciones responsables o información requerida. La no aportación o aportación fuer de plazo de los mismos conllevará la pérdida del derecho al cobro de </w:t>
      </w:r>
      <w:r w:rsidR="006A2193">
        <w:rPr>
          <w:rFonts w:ascii="Riojana" w:hAnsi="Riojana" w:cs="Times New Roman"/>
          <w:sz w:val="20"/>
          <w:szCs w:val="20"/>
          <w:lang w:val="es-ES_tradnl"/>
        </w:rPr>
        <w:t xml:space="preserve">la subvención, conforme a lo dispuesto en el Título I, Capítulo V de la Ley 38/2003, de 17 de noviembre. </w:t>
      </w:r>
    </w:p>
    <w:p w14:paraId="1DD82A37" w14:textId="77777777" w:rsidR="006A2193" w:rsidRDefault="006A2193" w:rsidP="009F7775">
      <w:pPr>
        <w:spacing w:line="280" w:lineRule="exact"/>
        <w:jc w:val="both"/>
        <w:rPr>
          <w:rFonts w:ascii="Riojana" w:hAnsi="Riojana" w:cs="Times New Roman"/>
          <w:sz w:val="20"/>
          <w:szCs w:val="20"/>
          <w:lang w:val="es-ES_tradnl"/>
        </w:rPr>
      </w:pPr>
    </w:p>
    <w:p w14:paraId="08D83675" w14:textId="77777777" w:rsidR="006A2193" w:rsidRDefault="006A2193"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El procedimiento para el pago de la subvención se iniciará en el momento que el beneficiario presente la cuenta justificativa referida en el artículo 13 de la presente Orden.</w:t>
      </w:r>
    </w:p>
    <w:p w14:paraId="69ADDC00" w14:textId="77777777" w:rsidR="006A2193" w:rsidRDefault="006A2193" w:rsidP="009F7775">
      <w:pPr>
        <w:spacing w:line="280" w:lineRule="exact"/>
        <w:jc w:val="both"/>
        <w:rPr>
          <w:rFonts w:ascii="Riojana" w:hAnsi="Riojana" w:cs="Times New Roman"/>
          <w:sz w:val="20"/>
          <w:szCs w:val="20"/>
          <w:lang w:val="es-ES_tradnl"/>
        </w:rPr>
      </w:pPr>
    </w:p>
    <w:p w14:paraId="4DDDE05D" w14:textId="77777777" w:rsidR="006A2193" w:rsidRDefault="006A2193"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 xml:space="preserve">En aquellos supuestos en los que se hayan concedido anticipos, el pago se limitará a la cuantía que reste hasta el total debidamente justificado, sin que en ningún caso pueda superar la cuantía de la subvención concedida. </w:t>
      </w:r>
    </w:p>
    <w:p w14:paraId="53F52CFF" w14:textId="77777777" w:rsidR="006A2193" w:rsidRDefault="006A2193" w:rsidP="009F7775">
      <w:pPr>
        <w:spacing w:line="280" w:lineRule="exact"/>
        <w:jc w:val="both"/>
        <w:rPr>
          <w:rFonts w:ascii="Riojana" w:hAnsi="Riojana" w:cs="Times New Roman"/>
          <w:sz w:val="20"/>
          <w:szCs w:val="20"/>
          <w:lang w:val="es-ES_tradnl"/>
        </w:rPr>
      </w:pPr>
    </w:p>
    <w:p w14:paraId="7FCC0AF9" w14:textId="77777777" w:rsidR="006A2193" w:rsidRDefault="0021707E"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 xml:space="preserve">3.- </w:t>
      </w:r>
      <w:r w:rsidR="006A2193">
        <w:rPr>
          <w:rFonts w:ascii="Riojana" w:hAnsi="Riojana" w:cs="Times New Roman"/>
          <w:sz w:val="20"/>
          <w:szCs w:val="20"/>
          <w:lang w:val="es-ES_tradnl"/>
        </w:rPr>
        <w:t xml:space="preserve">En el caso previsto en el primer apartado de este artículo, así como para el supuesto de que no se considere debidamente justificado el total de la subvención, la Subdirección </w:t>
      </w:r>
      <w:r w:rsidR="003B60AF">
        <w:rPr>
          <w:rFonts w:ascii="Riojana" w:hAnsi="Riojana" w:cs="Times New Roman"/>
          <w:sz w:val="20"/>
          <w:szCs w:val="20"/>
          <w:lang w:val="es-ES_tradnl"/>
        </w:rPr>
        <w:t>General de Diálogo Social y Relaciones Laborales remitirá a la Consejera de Economía, Innovación, Empresa y Trabajo Autónomo la propuesta de pérdida de derecho al cobro por parte del beneficiario, así como copia de la parte del expediente que lo justifique.</w:t>
      </w:r>
    </w:p>
    <w:p w14:paraId="51CDF894" w14:textId="77777777" w:rsidR="0021707E" w:rsidRDefault="0021707E" w:rsidP="009F7775">
      <w:pPr>
        <w:spacing w:line="280" w:lineRule="exact"/>
        <w:jc w:val="both"/>
        <w:rPr>
          <w:rFonts w:ascii="Riojana" w:hAnsi="Riojana" w:cs="Times New Roman"/>
          <w:sz w:val="20"/>
          <w:szCs w:val="20"/>
          <w:lang w:val="es-ES_tradnl"/>
        </w:rPr>
      </w:pPr>
    </w:p>
    <w:p w14:paraId="65C624FF" w14:textId="77777777" w:rsidR="00CF60DC" w:rsidRDefault="0021707E"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4.- El plazo de pago será de seis meses desde la presentación de la justificación final por el beneficiario.</w:t>
      </w:r>
    </w:p>
    <w:p w14:paraId="7D8645AA" w14:textId="77777777" w:rsidR="00932322" w:rsidRDefault="00932322" w:rsidP="009F7775">
      <w:pPr>
        <w:spacing w:line="280" w:lineRule="exact"/>
        <w:jc w:val="both"/>
        <w:rPr>
          <w:rFonts w:ascii="Riojana" w:hAnsi="Riojana" w:cs="Times New Roman"/>
          <w:sz w:val="20"/>
          <w:szCs w:val="20"/>
          <w:lang w:val="es-ES_tradnl"/>
        </w:rPr>
      </w:pPr>
    </w:p>
    <w:p w14:paraId="232B94B4" w14:textId="2D3162F7" w:rsidR="00932322" w:rsidRPr="008C63F2" w:rsidRDefault="008C63F2" w:rsidP="009F7775">
      <w:pPr>
        <w:spacing w:line="280" w:lineRule="exact"/>
        <w:jc w:val="both"/>
        <w:rPr>
          <w:rFonts w:ascii="Riojana" w:hAnsi="Riojana" w:cs="Times New Roman"/>
          <w:b/>
          <w:sz w:val="20"/>
          <w:szCs w:val="20"/>
          <w:lang w:val="es-ES_tradnl"/>
        </w:rPr>
      </w:pPr>
      <w:r>
        <w:rPr>
          <w:rFonts w:ascii="Riojana" w:hAnsi="Riojana" w:cs="Times New Roman"/>
          <w:b/>
          <w:sz w:val="20"/>
          <w:szCs w:val="20"/>
          <w:lang w:val="es-ES_tradnl"/>
        </w:rPr>
        <w:t>Artículo 1</w:t>
      </w:r>
      <w:r w:rsidR="003A08C6">
        <w:rPr>
          <w:rFonts w:ascii="Riojana" w:hAnsi="Riojana" w:cs="Times New Roman"/>
          <w:b/>
          <w:sz w:val="20"/>
          <w:szCs w:val="20"/>
          <w:lang w:val="es-ES_tradnl"/>
        </w:rPr>
        <w:t>6</w:t>
      </w:r>
      <w:r>
        <w:rPr>
          <w:rFonts w:ascii="Riojana" w:hAnsi="Riojana" w:cs="Times New Roman"/>
          <w:b/>
          <w:sz w:val="20"/>
          <w:szCs w:val="20"/>
          <w:lang w:val="es-ES_tradnl"/>
        </w:rPr>
        <w:t>.- Reintegro</w:t>
      </w:r>
    </w:p>
    <w:p w14:paraId="59F4804D" w14:textId="77777777" w:rsidR="008C63F2" w:rsidRDefault="008C63F2" w:rsidP="009F7775">
      <w:pPr>
        <w:spacing w:line="280" w:lineRule="exact"/>
        <w:jc w:val="both"/>
        <w:rPr>
          <w:rFonts w:ascii="Riojana" w:hAnsi="Riojana" w:cs="Times New Roman"/>
          <w:sz w:val="20"/>
          <w:szCs w:val="20"/>
          <w:lang w:val="es-ES_tradnl"/>
        </w:rPr>
      </w:pPr>
    </w:p>
    <w:p w14:paraId="13EAEBAF" w14:textId="77777777" w:rsidR="00B71137" w:rsidRDefault="006A6EB6"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En caso de incumplimiento de las condiciones impuestas con motivo del otorgamiento de la subvención regulada en la presente Orden, e</w:t>
      </w:r>
      <w:r w:rsidR="00577042">
        <w:rPr>
          <w:rFonts w:ascii="Riojana" w:hAnsi="Riojana" w:cs="Times New Roman"/>
          <w:sz w:val="20"/>
          <w:szCs w:val="20"/>
          <w:lang w:val="es-ES_tradnl"/>
        </w:rPr>
        <w:t xml:space="preserve">l reintegro se </w:t>
      </w:r>
      <w:r w:rsidR="00FF4DD6">
        <w:rPr>
          <w:rFonts w:ascii="Riojana" w:hAnsi="Riojana" w:cs="Times New Roman"/>
          <w:sz w:val="20"/>
          <w:szCs w:val="20"/>
          <w:lang w:val="es-ES_tradnl"/>
        </w:rPr>
        <w:t>regirá por lo dispuesto en el artículo 22 de la Orden TES/864/2023, de 21 de julio</w:t>
      </w:r>
      <w:r>
        <w:rPr>
          <w:rFonts w:ascii="Riojana" w:hAnsi="Riojana" w:cs="Times New Roman"/>
          <w:sz w:val="20"/>
          <w:szCs w:val="20"/>
          <w:lang w:val="es-ES_tradnl"/>
        </w:rPr>
        <w:t>, siguiendo el procedimiento establecido en el artículo 23 de la misma</w:t>
      </w:r>
      <w:r w:rsidR="00FF4DD6">
        <w:rPr>
          <w:rFonts w:ascii="Riojana" w:hAnsi="Riojana" w:cs="Times New Roman"/>
          <w:sz w:val="20"/>
          <w:szCs w:val="20"/>
          <w:lang w:val="es-ES_tradnl"/>
        </w:rPr>
        <w:t>.</w:t>
      </w:r>
    </w:p>
    <w:p w14:paraId="366046A8" w14:textId="77777777" w:rsidR="0083489E" w:rsidRDefault="0083489E" w:rsidP="009F7775">
      <w:pPr>
        <w:spacing w:line="280" w:lineRule="exact"/>
        <w:jc w:val="both"/>
        <w:rPr>
          <w:rFonts w:ascii="Riojana" w:hAnsi="Riojana" w:cs="Times New Roman"/>
          <w:sz w:val="20"/>
          <w:szCs w:val="20"/>
          <w:lang w:val="es-ES_tradnl"/>
        </w:rPr>
      </w:pPr>
    </w:p>
    <w:p w14:paraId="268369B5" w14:textId="19953F94" w:rsidR="00EA3422" w:rsidRPr="00BA24B1" w:rsidRDefault="00BA24B1" w:rsidP="009F7775">
      <w:pPr>
        <w:spacing w:line="280" w:lineRule="exact"/>
        <w:jc w:val="both"/>
        <w:rPr>
          <w:rFonts w:ascii="Riojana" w:hAnsi="Riojana" w:cs="Times New Roman"/>
          <w:b/>
          <w:sz w:val="20"/>
          <w:szCs w:val="20"/>
          <w:lang w:val="es-ES_tradnl"/>
        </w:rPr>
      </w:pPr>
      <w:r>
        <w:rPr>
          <w:rFonts w:ascii="Riojana" w:hAnsi="Riojana" w:cs="Times New Roman"/>
          <w:b/>
          <w:sz w:val="20"/>
          <w:szCs w:val="20"/>
          <w:lang w:val="es-ES_tradnl"/>
        </w:rPr>
        <w:t>Artículo 1</w:t>
      </w:r>
      <w:r w:rsidR="003A08C6">
        <w:rPr>
          <w:rFonts w:ascii="Riojana" w:hAnsi="Riojana" w:cs="Times New Roman"/>
          <w:b/>
          <w:sz w:val="20"/>
          <w:szCs w:val="20"/>
          <w:lang w:val="es-ES_tradnl"/>
        </w:rPr>
        <w:t>7</w:t>
      </w:r>
      <w:r>
        <w:rPr>
          <w:rFonts w:ascii="Riojana" w:hAnsi="Riojana" w:cs="Times New Roman"/>
          <w:b/>
          <w:sz w:val="20"/>
          <w:szCs w:val="20"/>
          <w:lang w:val="es-ES_tradnl"/>
        </w:rPr>
        <w:t>.- Efectos</w:t>
      </w:r>
    </w:p>
    <w:p w14:paraId="1A7B13F5" w14:textId="77777777" w:rsidR="00BA24B1" w:rsidRDefault="00BA24B1" w:rsidP="009F7775">
      <w:pPr>
        <w:spacing w:line="280" w:lineRule="exact"/>
        <w:jc w:val="both"/>
        <w:rPr>
          <w:rFonts w:ascii="Riojana" w:hAnsi="Riojana" w:cs="Times New Roman"/>
          <w:sz w:val="20"/>
          <w:szCs w:val="20"/>
          <w:lang w:val="es-ES_tradnl"/>
        </w:rPr>
      </w:pPr>
    </w:p>
    <w:p w14:paraId="7EB95140" w14:textId="34C63293" w:rsidR="00BA24B1" w:rsidRDefault="00BA24B1"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La presente Orden</w:t>
      </w:r>
      <w:r w:rsidR="00B714B3">
        <w:rPr>
          <w:rFonts w:ascii="Riojana" w:hAnsi="Riojana" w:cs="Times New Roman"/>
          <w:sz w:val="20"/>
          <w:szCs w:val="20"/>
          <w:lang w:val="es-ES_tradnl"/>
        </w:rPr>
        <w:t xml:space="preserve"> entrará en vigor</w:t>
      </w:r>
      <w:r>
        <w:rPr>
          <w:rFonts w:ascii="Riojana" w:hAnsi="Riojana" w:cs="Times New Roman"/>
          <w:sz w:val="20"/>
          <w:szCs w:val="20"/>
          <w:lang w:val="es-ES_tradnl"/>
        </w:rPr>
        <w:t xml:space="preserve"> </w:t>
      </w:r>
      <w:r w:rsidRPr="00B714B3">
        <w:rPr>
          <w:rFonts w:ascii="Riojana" w:hAnsi="Riojana" w:cs="Times New Roman"/>
          <w:strike/>
          <w:sz w:val="20"/>
          <w:szCs w:val="20"/>
          <w:lang w:val="es-ES_tradnl"/>
        </w:rPr>
        <w:t>producirá efectos</w:t>
      </w:r>
      <w:r>
        <w:rPr>
          <w:rFonts w:ascii="Riojana" w:hAnsi="Riojana" w:cs="Times New Roman"/>
          <w:sz w:val="20"/>
          <w:szCs w:val="20"/>
          <w:lang w:val="es-ES_tradnl"/>
        </w:rPr>
        <w:t xml:space="preserve"> desde el día siguiente de su publicación en el Boletín Oficial de La Rioja</w:t>
      </w:r>
    </w:p>
    <w:p w14:paraId="266F0DBF" w14:textId="77777777" w:rsidR="00BA24B1" w:rsidRDefault="00BA24B1" w:rsidP="009F7775">
      <w:pPr>
        <w:spacing w:line="280" w:lineRule="exact"/>
        <w:jc w:val="both"/>
        <w:rPr>
          <w:rFonts w:ascii="Riojana" w:hAnsi="Riojana" w:cs="Times New Roman"/>
          <w:sz w:val="20"/>
          <w:szCs w:val="20"/>
          <w:lang w:val="es-ES_tradnl"/>
        </w:rPr>
      </w:pPr>
    </w:p>
    <w:p w14:paraId="0D6F17DB" w14:textId="77777777" w:rsidR="00BA24B1" w:rsidRDefault="00BA24B1" w:rsidP="009F7775">
      <w:pPr>
        <w:spacing w:line="280" w:lineRule="exact"/>
        <w:jc w:val="both"/>
        <w:rPr>
          <w:rFonts w:ascii="Riojana" w:hAnsi="Riojana" w:cs="Times New Roman"/>
          <w:sz w:val="20"/>
          <w:szCs w:val="20"/>
          <w:lang w:val="es-ES_tradnl"/>
        </w:rPr>
      </w:pPr>
    </w:p>
    <w:p w14:paraId="79F2DA43" w14:textId="77777777" w:rsidR="00BA24B1" w:rsidRDefault="00BA24B1">
      <w:pPr>
        <w:widowControl/>
        <w:rPr>
          <w:rFonts w:ascii="Riojana" w:hAnsi="Riojana" w:cs="Times New Roman"/>
          <w:sz w:val="20"/>
          <w:szCs w:val="20"/>
          <w:lang w:val="es-ES_tradnl"/>
        </w:rPr>
      </w:pPr>
      <w:r>
        <w:rPr>
          <w:rFonts w:ascii="Riojana" w:hAnsi="Riojana" w:cs="Times New Roman"/>
          <w:sz w:val="20"/>
          <w:szCs w:val="20"/>
          <w:lang w:val="es-ES_tradnl"/>
        </w:rPr>
        <w:br w:type="page"/>
      </w:r>
    </w:p>
    <w:p w14:paraId="74AC34E6" w14:textId="77777777" w:rsidR="00BA24B1" w:rsidRDefault="00BA24B1" w:rsidP="00BA24B1">
      <w:pPr>
        <w:spacing w:line="280" w:lineRule="exact"/>
        <w:jc w:val="center"/>
        <w:rPr>
          <w:rFonts w:ascii="Riojana Bold" w:hAnsi="Riojana Bold" w:cs="Times New Roman"/>
          <w:sz w:val="20"/>
          <w:szCs w:val="20"/>
          <w:lang w:val="es-ES_tradnl"/>
        </w:rPr>
      </w:pPr>
      <w:r>
        <w:rPr>
          <w:rFonts w:ascii="Riojana Bold" w:hAnsi="Riojana Bold" w:cs="Times New Roman"/>
          <w:sz w:val="20"/>
          <w:szCs w:val="20"/>
          <w:lang w:val="es-ES_tradnl"/>
        </w:rPr>
        <w:lastRenderedPageBreak/>
        <w:t>ANEXO</w:t>
      </w:r>
    </w:p>
    <w:p w14:paraId="0D763F70" w14:textId="77777777" w:rsidR="00177D8D" w:rsidRDefault="00177D8D" w:rsidP="00BA24B1">
      <w:pPr>
        <w:spacing w:line="280" w:lineRule="exact"/>
        <w:jc w:val="center"/>
        <w:rPr>
          <w:rFonts w:ascii="Riojana Bold" w:hAnsi="Riojana Bold" w:cs="Times New Roman"/>
          <w:sz w:val="20"/>
          <w:szCs w:val="20"/>
          <w:lang w:val="es-ES_tradnl"/>
        </w:rPr>
      </w:pPr>
      <w:r>
        <w:rPr>
          <w:rFonts w:ascii="Riojana Bold" w:hAnsi="Riojana Bold" w:cs="Times New Roman"/>
          <w:sz w:val="20"/>
          <w:szCs w:val="20"/>
          <w:lang w:val="es-ES_tradnl"/>
        </w:rPr>
        <w:t>Distribución de los fondos en función del índice de prioridad</w:t>
      </w:r>
    </w:p>
    <w:p w14:paraId="0C6C641D" w14:textId="77777777" w:rsidR="00177D8D" w:rsidRPr="00177D8D" w:rsidRDefault="00177D8D" w:rsidP="00177D8D">
      <w:pPr>
        <w:spacing w:line="280" w:lineRule="exact"/>
        <w:jc w:val="both"/>
        <w:rPr>
          <w:rFonts w:ascii="Riojana" w:hAnsi="Riojana" w:cs="Times New Roman"/>
          <w:sz w:val="20"/>
          <w:szCs w:val="20"/>
          <w:lang w:val="es-ES_tradnl"/>
        </w:rPr>
      </w:pPr>
    </w:p>
    <w:p w14:paraId="35495765" w14:textId="77777777" w:rsidR="00177D8D" w:rsidRPr="004C1794" w:rsidRDefault="004C1794" w:rsidP="00177D8D">
      <w:pPr>
        <w:spacing w:line="280" w:lineRule="exact"/>
        <w:jc w:val="both"/>
        <w:rPr>
          <w:rFonts w:ascii="Riojana" w:hAnsi="Riojana" w:cs="Times New Roman"/>
          <w:b/>
          <w:sz w:val="20"/>
          <w:szCs w:val="20"/>
          <w:lang w:val="es-ES_tradnl"/>
        </w:rPr>
      </w:pPr>
      <w:r>
        <w:rPr>
          <w:rFonts w:ascii="Riojana" w:hAnsi="Riojana" w:cs="Times New Roman"/>
          <w:b/>
          <w:sz w:val="20"/>
          <w:szCs w:val="20"/>
          <w:lang w:val="es-ES_tradnl"/>
        </w:rPr>
        <w:t>1.- Metodología del cálculo del índice de prioridad (IP)</w:t>
      </w:r>
    </w:p>
    <w:p w14:paraId="59AA93A2" w14:textId="77777777" w:rsidR="00BA24B1" w:rsidRDefault="00BA24B1" w:rsidP="009F7775">
      <w:pPr>
        <w:spacing w:line="280" w:lineRule="exact"/>
        <w:jc w:val="both"/>
        <w:rPr>
          <w:rFonts w:ascii="Riojana" w:hAnsi="Riojana" w:cs="Times New Roman"/>
          <w:sz w:val="20"/>
          <w:szCs w:val="20"/>
          <w:lang w:val="es-ES_tradnl"/>
        </w:rPr>
      </w:pPr>
    </w:p>
    <w:p w14:paraId="7FEE94CD" w14:textId="77777777" w:rsidR="004C1794" w:rsidRDefault="004F3C43"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El artículo 13 de la Orden TES/864/2023, de 21 de julio, establece la metodología de cálculo del IP en los siguientes términos:</w:t>
      </w:r>
    </w:p>
    <w:p w14:paraId="7ECF6C56" w14:textId="77777777" w:rsidR="004F3C43" w:rsidRDefault="004F3C43" w:rsidP="009F7775">
      <w:pPr>
        <w:spacing w:line="280" w:lineRule="exact"/>
        <w:jc w:val="both"/>
        <w:rPr>
          <w:rFonts w:ascii="Riojana" w:hAnsi="Riojana" w:cs="Times New Roman"/>
          <w:sz w:val="20"/>
          <w:szCs w:val="20"/>
          <w:lang w:val="es-ES_tradnl"/>
        </w:rPr>
      </w:pPr>
    </w:p>
    <w:p w14:paraId="767C26C9" w14:textId="77777777" w:rsidR="004F3C43" w:rsidRDefault="004F3C43" w:rsidP="004F3C43">
      <w:pPr>
        <w:pBdr>
          <w:top w:val="single" w:sz="8" w:space="1" w:color="auto"/>
          <w:left w:val="single" w:sz="8" w:space="4" w:color="auto"/>
          <w:bottom w:val="single" w:sz="8" w:space="1" w:color="auto"/>
          <w:right w:val="single" w:sz="8" w:space="4" w:color="auto"/>
        </w:pBdr>
        <w:spacing w:line="280" w:lineRule="exact"/>
        <w:jc w:val="center"/>
        <w:rPr>
          <w:rFonts w:ascii="Riojana" w:hAnsi="Riojana" w:cs="Times New Roman"/>
          <w:sz w:val="20"/>
          <w:szCs w:val="20"/>
          <w:lang w:val="es-ES_tradnl"/>
        </w:rPr>
      </w:pPr>
      <w:r>
        <w:rPr>
          <w:rFonts w:ascii="Riojana" w:hAnsi="Riojana" w:cs="Times New Roman"/>
          <w:sz w:val="20"/>
          <w:szCs w:val="20"/>
          <w:lang w:val="es-ES_tradnl"/>
        </w:rPr>
        <w:t xml:space="preserve">IP=((AJTT CNAE a 2 dígitos/AJTT Total CNAE) + (ATGM CNAE a 2 dígitos/AJGM Total CNAE)) </w:t>
      </w:r>
    </w:p>
    <w:p w14:paraId="13E8DD7D" w14:textId="77777777" w:rsidR="004F3C43" w:rsidRDefault="004F3C43" w:rsidP="004F3C43">
      <w:pPr>
        <w:pBdr>
          <w:top w:val="single" w:sz="8" w:space="1" w:color="auto"/>
          <w:left w:val="single" w:sz="8" w:space="4" w:color="auto"/>
          <w:bottom w:val="single" w:sz="8" w:space="1" w:color="auto"/>
          <w:right w:val="single" w:sz="8" w:space="4" w:color="auto"/>
        </w:pBdr>
        <w:spacing w:line="280" w:lineRule="exact"/>
        <w:jc w:val="center"/>
        <w:rPr>
          <w:rFonts w:ascii="Riojana" w:hAnsi="Riojana" w:cs="Times New Roman"/>
          <w:sz w:val="20"/>
          <w:szCs w:val="20"/>
          <w:lang w:val="es-ES_tradnl"/>
        </w:rPr>
      </w:pPr>
      <w:r>
        <w:rPr>
          <w:rFonts w:ascii="Riojana" w:hAnsi="Riojana" w:cs="Times New Roman"/>
          <w:sz w:val="20"/>
          <w:szCs w:val="20"/>
          <w:lang w:val="es-ES_tradnl"/>
        </w:rPr>
        <w:t>x porcentaje de afiliados de la CNAE a dos dígitos sobre el total de afiliados</w:t>
      </w:r>
    </w:p>
    <w:p w14:paraId="6785D09C" w14:textId="77777777" w:rsidR="004F3C43" w:rsidRDefault="004F3C43" w:rsidP="009F7775">
      <w:pPr>
        <w:spacing w:line="280" w:lineRule="exact"/>
        <w:jc w:val="both"/>
        <w:rPr>
          <w:rFonts w:ascii="Riojana" w:hAnsi="Riojana" w:cs="Times New Roman"/>
          <w:sz w:val="20"/>
          <w:szCs w:val="20"/>
          <w:lang w:val="es-ES_tradnl"/>
        </w:rPr>
      </w:pPr>
    </w:p>
    <w:p w14:paraId="13A0E676" w14:textId="77777777" w:rsidR="004F3C43" w:rsidRDefault="004F3C43"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En donde:</w:t>
      </w:r>
    </w:p>
    <w:p w14:paraId="1EB60507" w14:textId="77777777" w:rsidR="004F3C43" w:rsidRDefault="004F3C43" w:rsidP="009F7775">
      <w:pPr>
        <w:spacing w:line="280" w:lineRule="exact"/>
        <w:jc w:val="both"/>
        <w:rPr>
          <w:rFonts w:ascii="Riojana" w:hAnsi="Riojana" w:cs="Times New Roman"/>
          <w:sz w:val="20"/>
          <w:szCs w:val="20"/>
          <w:lang w:val="es-ES_tradnl"/>
        </w:rPr>
      </w:pPr>
    </w:p>
    <w:p w14:paraId="47EB8DF2" w14:textId="77777777" w:rsidR="004F3C43" w:rsidRDefault="004F3C43" w:rsidP="009F7775">
      <w:pPr>
        <w:spacing w:line="280" w:lineRule="exact"/>
        <w:jc w:val="both"/>
        <w:rPr>
          <w:rFonts w:ascii="Riojana" w:hAnsi="Riojana" w:cs="Times New Roman"/>
          <w:sz w:val="20"/>
          <w:szCs w:val="20"/>
          <w:lang w:val="es-ES_tradnl"/>
        </w:rPr>
      </w:pPr>
      <w:r>
        <w:rPr>
          <w:rFonts w:ascii="Riojana" w:hAnsi="Riojana" w:cs="Times New Roman"/>
          <w:sz w:val="20"/>
          <w:szCs w:val="20"/>
          <w:lang w:val="es-ES_tradnl"/>
        </w:rPr>
        <w:t>IP = Índice de prioridad</w:t>
      </w:r>
    </w:p>
    <w:p w14:paraId="32B163CB" w14:textId="77777777" w:rsidR="00555F97" w:rsidRDefault="00555F97" w:rsidP="00555F97">
      <w:pPr>
        <w:tabs>
          <w:tab w:val="left" w:pos="567"/>
        </w:tabs>
        <w:spacing w:line="280" w:lineRule="exact"/>
        <w:jc w:val="both"/>
        <w:rPr>
          <w:rFonts w:ascii="Riojana" w:hAnsi="Riojana" w:cs="Times New Roman"/>
          <w:sz w:val="20"/>
          <w:szCs w:val="20"/>
          <w:lang w:val="es-ES_tradnl"/>
        </w:rPr>
      </w:pPr>
      <w:r>
        <w:rPr>
          <w:rFonts w:ascii="Riojana" w:hAnsi="Riojana" w:cs="Times New Roman"/>
          <w:sz w:val="20"/>
          <w:szCs w:val="20"/>
          <w:lang w:val="es-ES_tradnl"/>
        </w:rPr>
        <w:t>AJTT:</w:t>
      </w:r>
      <w:r w:rsidR="004F3C43">
        <w:rPr>
          <w:rFonts w:ascii="Riojana" w:hAnsi="Riojana" w:cs="Times New Roman"/>
          <w:sz w:val="20"/>
          <w:szCs w:val="20"/>
          <w:lang w:val="es-ES_tradnl"/>
        </w:rPr>
        <w:t xml:space="preserve"> </w:t>
      </w:r>
      <w:r>
        <w:rPr>
          <w:rFonts w:ascii="Riojana" w:hAnsi="Riojana" w:cs="Times New Roman"/>
          <w:sz w:val="20"/>
          <w:szCs w:val="20"/>
          <w:lang w:val="es-ES_tradnl"/>
        </w:rPr>
        <w:tab/>
      </w:r>
      <w:r w:rsidR="004F3C43">
        <w:rPr>
          <w:rFonts w:ascii="Riojana" w:hAnsi="Riojana" w:cs="Times New Roman"/>
          <w:sz w:val="20"/>
          <w:szCs w:val="20"/>
          <w:lang w:val="es-ES_tradnl"/>
        </w:rPr>
        <w:t xml:space="preserve">Índice de accidentes de trabajo con baja en jornada. </w:t>
      </w:r>
    </w:p>
    <w:p w14:paraId="5A4E2548" w14:textId="77777777" w:rsidR="004F3C43" w:rsidRPr="00555F97" w:rsidRDefault="00555F97" w:rsidP="00555F97">
      <w:pPr>
        <w:tabs>
          <w:tab w:val="left" w:pos="567"/>
        </w:tabs>
        <w:spacing w:line="280" w:lineRule="exact"/>
        <w:jc w:val="both"/>
        <w:rPr>
          <w:rFonts w:ascii="Riojana" w:hAnsi="Riojana" w:cs="Times New Roman"/>
          <w:i/>
          <w:sz w:val="20"/>
          <w:szCs w:val="20"/>
          <w:lang w:val="es-ES_tradnl"/>
        </w:rPr>
      </w:pPr>
      <w:r w:rsidRPr="00555F97">
        <w:rPr>
          <w:rFonts w:ascii="Riojana" w:hAnsi="Riojana" w:cs="Times New Roman"/>
          <w:i/>
          <w:sz w:val="20"/>
          <w:szCs w:val="20"/>
          <w:lang w:val="es-ES_tradnl"/>
        </w:rPr>
        <w:tab/>
      </w:r>
      <w:r w:rsidR="004F3C43" w:rsidRPr="00555F97">
        <w:rPr>
          <w:rFonts w:ascii="Riojana" w:hAnsi="Riojana" w:cs="Times New Roman"/>
          <w:i/>
          <w:sz w:val="20"/>
          <w:szCs w:val="20"/>
          <w:lang w:val="es-ES_tradnl"/>
        </w:rPr>
        <w:t xml:space="preserve">Fuente </w:t>
      </w:r>
      <w:r w:rsidRPr="00555F97">
        <w:rPr>
          <w:rFonts w:ascii="Riojana" w:hAnsi="Riojana" w:cs="Times New Roman"/>
          <w:i/>
          <w:sz w:val="20"/>
          <w:szCs w:val="20"/>
          <w:lang w:val="es-ES_tradnl"/>
        </w:rPr>
        <w:t>EL último documento de Actividades Prioritarias en función de la siniestralidad publicado por el INSST.</w:t>
      </w:r>
    </w:p>
    <w:p w14:paraId="02F92063" w14:textId="77777777" w:rsidR="00555F97" w:rsidRDefault="00555F97" w:rsidP="00555F97">
      <w:pPr>
        <w:tabs>
          <w:tab w:val="left" w:pos="567"/>
        </w:tabs>
        <w:spacing w:line="280" w:lineRule="exact"/>
        <w:jc w:val="both"/>
        <w:rPr>
          <w:rFonts w:ascii="Riojana" w:hAnsi="Riojana" w:cs="Times New Roman"/>
          <w:sz w:val="20"/>
          <w:szCs w:val="20"/>
          <w:lang w:val="es-ES_tradnl"/>
        </w:rPr>
      </w:pPr>
      <w:r>
        <w:rPr>
          <w:rFonts w:ascii="Riojana" w:hAnsi="Riojana" w:cs="Times New Roman"/>
          <w:sz w:val="20"/>
          <w:szCs w:val="20"/>
          <w:lang w:val="es-ES_tradnl"/>
        </w:rPr>
        <w:t>ATGM:</w:t>
      </w:r>
      <w:r>
        <w:rPr>
          <w:rFonts w:ascii="Riojana" w:hAnsi="Riojana" w:cs="Times New Roman"/>
          <w:sz w:val="20"/>
          <w:szCs w:val="20"/>
          <w:lang w:val="es-ES_tradnl"/>
        </w:rPr>
        <w:tab/>
        <w:t xml:space="preserve">Índice de accidente de trabajo graves y mortales en jornada. </w:t>
      </w:r>
    </w:p>
    <w:p w14:paraId="2A5C38A7" w14:textId="77777777" w:rsidR="00555F97" w:rsidRPr="00555F97" w:rsidRDefault="00555F97" w:rsidP="00555F97">
      <w:pPr>
        <w:tabs>
          <w:tab w:val="left" w:pos="567"/>
        </w:tabs>
        <w:spacing w:line="280" w:lineRule="exact"/>
        <w:jc w:val="both"/>
        <w:rPr>
          <w:rFonts w:ascii="Riojana" w:hAnsi="Riojana" w:cs="Times New Roman"/>
          <w:i/>
          <w:sz w:val="20"/>
          <w:szCs w:val="20"/>
          <w:lang w:val="es-ES_tradnl"/>
        </w:rPr>
      </w:pPr>
      <w:r w:rsidRPr="00555F97">
        <w:rPr>
          <w:rFonts w:ascii="Riojana" w:hAnsi="Riojana" w:cs="Times New Roman"/>
          <w:i/>
          <w:sz w:val="20"/>
          <w:szCs w:val="20"/>
          <w:lang w:val="es-ES_tradnl"/>
        </w:rPr>
        <w:tab/>
        <w:t>Fuente el último documento de Actividades Prioritarias en función de la siniestralidad publicado por el INSST.</w:t>
      </w:r>
    </w:p>
    <w:p w14:paraId="2EF62B79" w14:textId="77777777" w:rsidR="004C1794" w:rsidRDefault="004C1794" w:rsidP="009F7775">
      <w:pPr>
        <w:spacing w:line="280" w:lineRule="exact"/>
        <w:jc w:val="both"/>
        <w:rPr>
          <w:rFonts w:ascii="Riojana" w:hAnsi="Riojana" w:cs="Times New Roman"/>
          <w:sz w:val="20"/>
          <w:szCs w:val="20"/>
          <w:lang w:val="es-ES_tradnl"/>
        </w:rPr>
      </w:pPr>
    </w:p>
    <w:p w14:paraId="38B4DC87" w14:textId="5C6B9052" w:rsidR="009C2493" w:rsidRDefault="009C2493">
      <w:pPr>
        <w:widowControl/>
        <w:rPr>
          <w:rFonts w:ascii="Riojana" w:hAnsi="Riojana" w:cs="Times New Roman"/>
          <w:sz w:val="20"/>
          <w:szCs w:val="20"/>
          <w:lang w:val="es-ES_tradnl"/>
        </w:rPr>
      </w:pPr>
      <w:r>
        <w:rPr>
          <w:rFonts w:ascii="Riojana" w:hAnsi="Riojana" w:cs="Times New Roman"/>
          <w:sz w:val="20"/>
          <w:szCs w:val="20"/>
          <w:lang w:val="es-ES_tradnl"/>
        </w:rPr>
        <w:br w:type="page"/>
      </w:r>
    </w:p>
    <w:p w14:paraId="258C8D41" w14:textId="77777777" w:rsidR="00490C4C" w:rsidRDefault="00490C4C" w:rsidP="001663AC">
      <w:pPr>
        <w:spacing w:line="280" w:lineRule="exact"/>
        <w:jc w:val="both"/>
        <w:rPr>
          <w:rFonts w:ascii="Riojana" w:hAnsi="Riojana" w:cs="Times New Roman"/>
          <w:sz w:val="20"/>
          <w:szCs w:val="20"/>
          <w:lang w:val="es-ES_tradnl"/>
        </w:rPr>
      </w:pPr>
    </w:p>
    <w:p w14:paraId="0D7D0C33" w14:textId="77777777" w:rsidR="00490C4C" w:rsidRPr="00C9080E" w:rsidRDefault="00C9080E" w:rsidP="00C9080E">
      <w:pPr>
        <w:spacing w:line="280" w:lineRule="exact"/>
        <w:jc w:val="center"/>
        <w:rPr>
          <w:rFonts w:ascii="Riojana Bold" w:hAnsi="Riojana Bold" w:cs="Times New Roman"/>
          <w:lang w:val="es-ES_tradnl"/>
        </w:rPr>
      </w:pPr>
      <w:r w:rsidRPr="00C9080E">
        <w:rPr>
          <w:rFonts w:ascii="Riojana Bold" w:hAnsi="Riojana Bold" w:cs="Times New Roman"/>
          <w:lang w:val="es-ES_tradnl"/>
        </w:rPr>
        <w:t>PRELACIÓN DE CNAES 2 DÍGITOS</w:t>
      </w:r>
    </w:p>
    <w:p w14:paraId="1149BC40" w14:textId="77777777" w:rsidR="00557CF8" w:rsidRDefault="00557CF8" w:rsidP="009F7775">
      <w:pPr>
        <w:spacing w:line="280" w:lineRule="exact"/>
        <w:jc w:val="both"/>
        <w:rPr>
          <w:rFonts w:ascii="Riojana" w:hAnsi="Riojana" w:cs="Times New Roman"/>
          <w:sz w:val="20"/>
          <w:szCs w:val="20"/>
          <w:lang w:val="es-ES_tradnl"/>
        </w:rPr>
      </w:pPr>
    </w:p>
    <w:tbl>
      <w:tblPr>
        <w:tblW w:w="8691" w:type="dxa"/>
        <w:tblCellMar>
          <w:left w:w="70" w:type="dxa"/>
          <w:right w:w="70" w:type="dxa"/>
        </w:tblCellMar>
        <w:tblLook w:val="04A0" w:firstRow="1" w:lastRow="0" w:firstColumn="1" w:lastColumn="0" w:noHBand="0" w:noVBand="1"/>
      </w:tblPr>
      <w:tblGrid>
        <w:gridCol w:w="1124"/>
        <w:gridCol w:w="993"/>
        <w:gridCol w:w="5528"/>
        <w:gridCol w:w="1046"/>
      </w:tblGrid>
      <w:tr w:rsidR="009C2493" w:rsidRPr="00C9080E" w14:paraId="71B5FD55" w14:textId="77777777" w:rsidTr="009C2493">
        <w:trPr>
          <w:trHeight w:val="645"/>
        </w:trPr>
        <w:tc>
          <w:tcPr>
            <w:tcW w:w="11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C78DCF" w14:textId="77777777" w:rsidR="009C2493" w:rsidRPr="00C9080E" w:rsidRDefault="009C2493" w:rsidP="00C9080E">
            <w:pPr>
              <w:widowControl/>
              <w:jc w:val="center"/>
              <w:rPr>
                <w:rFonts w:ascii="Riojana" w:hAnsi="Riojana" w:cs="Calibri"/>
                <w:b/>
                <w:bCs/>
                <w:color w:val="000000"/>
                <w:sz w:val="20"/>
                <w:szCs w:val="20"/>
                <w:lang w:val="es-ES_tradnl" w:eastAsia="es-ES_tradnl"/>
              </w:rPr>
            </w:pPr>
            <w:r w:rsidRPr="00C9080E">
              <w:rPr>
                <w:rFonts w:ascii="Riojana" w:hAnsi="Riojana" w:cs="Calibri"/>
                <w:b/>
                <w:bCs/>
                <w:color w:val="000000"/>
                <w:sz w:val="20"/>
                <w:szCs w:val="20"/>
                <w:lang w:val="es-ES_tradnl" w:eastAsia="es-ES_tradnl"/>
              </w:rPr>
              <w:t>IP</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06981EA3" w14:textId="77777777" w:rsidR="009C2493" w:rsidRPr="00C9080E" w:rsidRDefault="009C2493" w:rsidP="00C9080E">
            <w:pPr>
              <w:widowControl/>
              <w:jc w:val="center"/>
              <w:rPr>
                <w:rFonts w:ascii="Riojana" w:hAnsi="Riojana" w:cs="Calibri"/>
                <w:b/>
                <w:bCs/>
                <w:color w:val="000000"/>
                <w:sz w:val="20"/>
                <w:szCs w:val="20"/>
                <w:lang w:val="es-ES_tradnl" w:eastAsia="es-ES_tradnl"/>
              </w:rPr>
            </w:pPr>
            <w:r w:rsidRPr="00C9080E">
              <w:rPr>
                <w:rFonts w:ascii="Riojana" w:hAnsi="Riojana" w:cs="Calibri"/>
                <w:b/>
                <w:bCs/>
                <w:color w:val="000000"/>
                <w:sz w:val="20"/>
                <w:szCs w:val="20"/>
                <w:lang w:val="es-ES_tradnl" w:eastAsia="es-ES_tradnl"/>
              </w:rPr>
              <w:t>CNAE</w:t>
            </w:r>
            <w:r w:rsidRPr="00C9080E">
              <w:rPr>
                <w:rFonts w:ascii="Riojana" w:hAnsi="Riojana" w:cs="Calibri"/>
                <w:b/>
                <w:bCs/>
                <w:color w:val="000000"/>
                <w:sz w:val="20"/>
                <w:szCs w:val="20"/>
                <w:lang w:val="es-ES_tradnl" w:eastAsia="es-ES_tradnl"/>
              </w:rPr>
              <w:br/>
              <w:t>(2 dígitos)</w:t>
            </w:r>
          </w:p>
        </w:tc>
        <w:tc>
          <w:tcPr>
            <w:tcW w:w="5528" w:type="dxa"/>
            <w:tcBorders>
              <w:top w:val="single" w:sz="8" w:space="0" w:color="auto"/>
              <w:left w:val="nil"/>
              <w:bottom w:val="single" w:sz="8" w:space="0" w:color="auto"/>
              <w:right w:val="single" w:sz="8" w:space="0" w:color="auto"/>
            </w:tcBorders>
            <w:shd w:val="clear" w:color="auto" w:fill="auto"/>
            <w:noWrap/>
            <w:vAlign w:val="center"/>
            <w:hideMark/>
          </w:tcPr>
          <w:p w14:paraId="14DBFDED" w14:textId="77777777" w:rsidR="009C2493" w:rsidRPr="00C9080E" w:rsidRDefault="009C2493" w:rsidP="00C9080E">
            <w:pPr>
              <w:widowControl/>
              <w:rPr>
                <w:rFonts w:ascii="Riojana" w:hAnsi="Riojana" w:cs="Calibri"/>
                <w:b/>
                <w:bCs/>
                <w:color w:val="000000"/>
                <w:sz w:val="20"/>
                <w:szCs w:val="20"/>
                <w:lang w:val="es-ES_tradnl" w:eastAsia="es-ES_tradnl"/>
              </w:rPr>
            </w:pPr>
            <w:r w:rsidRPr="00C9080E">
              <w:rPr>
                <w:rFonts w:ascii="Riojana" w:hAnsi="Riojana" w:cs="Calibri"/>
                <w:b/>
                <w:bCs/>
                <w:color w:val="000000"/>
                <w:sz w:val="20"/>
                <w:szCs w:val="20"/>
                <w:lang w:val="es-ES_tradnl" w:eastAsia="es-ES_tradnl"/>
              </w:rPr>
              <w:t>ACTIVIDAD ECONÓMICA</w:t>
            </w:r>
          </w:p>
        </w:tc>
        <w:tc>
          <w:tcPr>
            <w:tcW w:w="1046" w:type="dxa"/>
            <w:tcBorders>
              <w:top w:val="single" w:sz="8" w:space="0" w:color="auto"/>
              <w:left w:val="nil"/>
              <w:bottom w:val="single" w:sz="8" w:space="0" w:color="auto"/>
              <w:right w:val="single" w:sz="8" w:space="0" w:color="auto"/>
            </w:tcBorders>
            <w:shd w:val="clear" w:color="auto" w:fill="auto"/>
            <w:noWrap/>
            <w:vAlign w:val="center"/>
            <w:hideMark/>
          </w:tcPr>
          <w:p w14:paraId="56A9351A" w14:textId="77777777" w:rsidR="009C2493" w:rsidRPr="00C9080E" w:rsidRDefault="009C2493" w:rsidP="00C9080E">
            <w:pPr>
              <w:widowControl/>
              <w:jc w:val="center"/>
              <w:rPr>
                <w:rFonts w:ascii="Riojana" w:hAnsi="Riojana" w:cs="Calibri"/>
                <w:b/>
                <w:bCs/>
                <w:color w:val="000000"/>
                <w:sz w:val="20"/>
                <w:szCs w:val="20"/>
                <w:lang w:val="es-ES_tradnl" w:eastAsia="es-ES_tradnl"/>
              </w:rPr>
            </w:pPr>
            <w:r w:rsidRPr="00C9080E">
              <w:rPr>
                <w:rFonts w:ascii="Riojana" w:hAnsi="Riojana" w:cs="Calibri"/>
                <w:b/>
                <w:bCs/>
                <w:color w:val="000000"/>
                <w:sz w:val="20"/>
                <w:szCs w:val="20"/>
                <w:lang w:val="es-ES_tradnl" w:eastAsia="es-ES_tradnl"/>
              </w:rPr>
              <w:t>Porcentaje</w:t>
            </w:r>
          </w:p>
        </w:tc>
      </w:tr>
      <w:tr w:rsidR="009C2493" w:rsidRPr="00C9080E" w14:paraId="65FB3C6B" w14:textId="77777777" w:rsidTr="009C2493">
        <w:trPr>
          <w:trHeight w:val="315"/>
        </w:trPr>
        <w:tc>
          <w:tcPr>
            <w:tcW w:w="1124" w:type="dxa"/>
            <w:tcBorders>
              <w:top w:val="nil"/>
              <w:left w:val="single" w:sz="8" w:space="0" w:color="auto"/>
              <w:bottom w:val="nil"/>
              <w:right w:val="nil"/>
            </w:tcBorders>
            <w:shd w:val="clear" w:color="auto" w:fill="auto"/>
            <w:noWrap/>
            <w:vAlign w:val="bottom"/>
            <w:hideMark/>
          </w:tcPr>
          <w:p w14:paraId="6DC48E07" w14:textId="77777777" w:rsidR="009C2493" w:rsidRPr="00C9080E" w:rsidRDefault="009C2493" w:rsidP="00C9080E">
            <w:pPr>
              <w:widowControl/>
              <w:jc w:val="center"/>
              <w:rPr>
                <w:rFonts w:ascii="Riojana" w:hAnsi="Riojana" w:cs="Calibri"/>
                <w:color w:val="000000"/>
                <w:sz w:val="20"/>
                <w:szCs w:val="20"/>
                <w:lang w:val="es-ES_tradnl" w:eastAsia="es-ES_tradnl"/>
              </w:rPr>
            </w:pPr>
            <w:r w:rsidRPr="00C9080E">
              <w:rPr>
                <w:rFonts w:ascii="Riojana" w:hAnsi="Riojana" w:cs="Calibri"/>
                <w:color w:val="000000"/>
                <w:sz w:val="20"/>
                <w:szCs w:val="20"/>
                <w:lang w:val="es-ES_tradnl" w:eastAsia="es-ES_tradnl"/>
              </w:rPr>
              <w:t>31,00%</w:t>
            </w:r>
          </w:p>
        </w:tc>
        <w:tc>
          <w:tcPr>
            <w:tcW w:w="993" w:type="dxa"/>
            <w:tcBorders>
              <w:top w:val="nil"/>
              <w:left w:val="nil"/>
              <w:bottom w:val="nil"/>
              <w:right w:val="nil"/>
            </w:tcBorders>
            <w:shd w:val="clear" w:color="auto" w:fill="auto"/>
            <w:noWrap/>
            <w:vAlign w:val="bottom"/>
            <w:hideMark/>
          </w:tcPr>
          <w:p w14:paraId="28898EF7" w14:textId="77777777" w:rsidR="009C2493" w:rsidRPr="00C9080E" w:rsidRDefault="009C2493" w:rsidP="00C9080E">
            <w:pPr>
              <w:widowControl/>
              <w:jc w:val="center"/>
              <w:rPr>
                <w:rFonts w:ascii="Riojana" w:hAnsi="Riojana" w:cs="Calibri"/>
                <w:color w:val="000000"/>
                <w:sz w:val="20"/>
                <w:szCs w:val="20"/>
                <w:lang w:val="es-ES_tradnl" w:eastAsia="es-ES_tradnl"/>
              </w:rPr>
            </w:pPr>
            <w:r w:rsidRPr="00C9080E">
              <w:rPr>
                <w:rFonts w:ascii="Riojana" w:hAnsi="Riojana" w:cs="Calibri"/>
                <w:color w:val="000000"/>
                <w:sz w:val="20"/>
                <w:szCs w:val="20"/>
                <w:lang w:val="es-ES_tradnl" w:eastAsia="es-ES_tradnl"/>
              </w:rPr>
              <w:t>43</w:t>
            </w:r>
          </w:p>
        </w:tc>
        <w:tc>
          <w:tcPr>
            <w:tcW w:w="5528" w:type="dxa"/>
            <w:tcBorders>
              <w:top w:val="nil"/>
              <w:left w:val="nil"/>
              <w:bottom w:val="nil"/>
              <w:right w:val="nil"/>
            </w:tcBorders>
            <w:shd w:val="clear" w:color="auto" w:fill="auto"/>
            <w:noWrap/>
            <w:vAlign w:val="bottom"/>
            <w:hideMark/>
          </w:tcPr>
          <w:p w14:paraId="403E6D47" w14:textId="77777777" w:rsidR="009C2493" w:rsidRPr="00C9080E" w:rsidRDefault="009C2493" w:rsidP="00C9080E">
            <w:pPr>
              <w:widowControl/>
              <w:rPr>
                <w:rFonts w:ascii="Riojana" w:hAnsi="Riojana" w:cs="Calibri"/>
                <w:color w:val="000000"/>
                <w:sz w:val="20"/>
                <w:szCs w:val="20"/>
                <w:lang w:val="es-ES_tradnl" w:eastAsia="es-ES_tradnl"/>
              </w:rPr>
            </w:pPr>
            <w:r w:rsidRPr="00C9080E">
              <w:rPr>
                <w:rFonts w:ascii="Riojana" w:hAnsi="Riojana" w:cs="Calibri"/>
                <w:color w:val="000000"/>
                <w:sz w:val="20"/>
                <w:szCs w:val="20"/>
                <w:lang w:val="es-ES_tradnl" w:eastAsia="es-ES_tradnl"/>
              </w:rPr>
              <w:t>Actividades de construcción especializada</w:t>
            </w:r>
          </w:p>
        </w:tc>
        <w:tc>
          <w:tcPr>
            <w:tcW w:w="1046" w:type="dxa"/>
            <w:tcBorders>
              <w:top w:val="single" w:sz="8" w:space="0" w:color="auto"/>
              <w:left w:val="nil"/>
              <w:bottom w:val="nil"/>
              <w:right w:val="single" w:sz="8" w:space="0" w:color="auto"/>
            </w:tcBorders>
            <w:shd w:val="clear" w:color="auto" w:fill="auto"/>
            <w:noWrap/>
            <w:vAlign w:val="bottom"/>
            <w:hideMark/>
          </w:tcPr>
          <w:p w14:paraId="35F30493" w14:textId="77777777" w:rsidR="009C2493" w:rsidRPr="00C9080E" w:rsidRDefault="009C2493" w:rsidP="00C9080E">
            <w:pPr>
              <w:widowControl/>
              <w:jc w:val="right"/>
              <w:rPr>
                <w:rFonts w:ascii="Riojana" w:hAnsi="Riojana" w:cs="Calibri"/>
                <w:color w:val="000000"/>
                <w:sz w:val="20"/>
                <w:szCs w:val="20"/>
                <w:lang w:val="es-ES_tradnl" w:eastAsia="es-ES_tradnl"/>
              </w:rPr>
            </w:pPr>
            <w:r w:rsidRPr="00C9080E">
              <w:rPr>
                <w:rFonts w:ascii="Riojana" w:hAnsi="Riojana" w:cs="Calibri"/>
                <w:color w:val="000000"/>
                <w:sz w:val="20"/>
                <w:szCs w:val="20"/>
                <w:lang w:val="es-ES_tradnl" w:eastAsia="es-ES_tradnl"/>
              </w:rPr>
              <w:t>20,00%</w:t>
            </w:r>
          </w:p>
        </w:tc>
      </w:tr>
      <w:tr w:rsidR="009C2493" w:rsidRPr="00C9080E" w14:paraId="0A7AFB84" w14:textId="77777777" w:rsidTr="009C2493">
        <w:trPr>
          <w:trHeight w:val="315"/>
        </w:trPr>
        <w:tc>
          <w:tcPr>
            <w:tcW w:w="1124" w:type="dxa"/>
            <w:tcBorders>
              <w:top w:val="nil"/>
              <w:left w:val="single" w:sz="8" w:space="0" w:color="auto"/>
              <w:bottom w:val="nil"/>
              <w:right w:val="nil"/>
            </w:tcBorders>
            <w:shd w:val="clear" w:color="auto" w:fill="auto"/>
            <w:noWrap/>
            <w:vAlign w:val="bottom"/>
            <w:hideMark/>
          </w:tcPr>
          <w:p w14:paraId="7249BBE5" w14:textId="77777777" w:rsidR="009C2493" w:rsidRPr="00C9080E" w:rsidRDefault="009C2493" w:rsidP="00C9080E">
            <w:pPr>
              <w:widowControl/>
              <w:jc w:val="center"/>
              <w:rPr>
                <w:rFonts w:ascii="Riojana" w:hAnsi="Riojana" w:cs="Calibri"/>
                <w:color w:val="000000"/>
                <w:sz w:val="20"/>
                <w:szCs w:val="20"/>
                <w:lang w:val="es-ES_tradnl" w:eastAsia="es-ES_tradnl"/>
              </w:rPr>
            </w:pPr>
            <w:r w:rsidRPr="00C9080E">
              <w:rPr>
                <w:rFonts w:ascii="Riojana" w:hAnsi="Riojana" w:cs="Calibri"/>
                <w:color w:val="000000"/>
                <w:sz w:val="20"/>
                <w:szCs w:val="20"/>
                <w:lang w:val="es-ES_tradnl" w:eastAsia="es-ES_tradnl"/>
              </w:rPr>
              <w:t>15,60%</w:t>
            </w:r>
          </w:p>
        </w:tc>
        <w:tc>
          <w:tcPr>
            <w:tcW w:w="993" w:type="dxa"/>
            <w:tcBorders>
              <w:top w:val="nil"/>
              <w:left w:val="nil"/>
              <w:bottom w:val="nil"/>
              <w:right w:val="nil"/>
            </w:tcBorders>
            <w:shd w:val="clear" w:color="auto" w:fill="auto"/>
            <w:noWrap/>
            <w:vAlign w:val="bottom"/>
            <w:hideMark/>
          </w:tcPr>
          <w:p w14:paraId="11BA3708" w14:textId="77777777" w:rsidR="009C2493" w:rsidRPr="00C9080E" w:rsidRDefault="009C2493" w:rsidP="00C9080E">
            <w:pPr>
              <w:widowControl/>
              <w:jc w:val="center"/>
              <w:rPr>
                <w:rFonts w:ascii="Riojana" w:hAnsi="Riojana" w:cs="Calibri"/>
                <w:color w:val="000000"/>
                <w:sz w:val="20"/>
                <w:szCs w:val="20"/>
                <w:lang w:val="es-ES_tradnl" w:eastAsia="es-ES_tradnl"/>
              </w:rPr>
            </w:pPr>
            <w:r w:rsidRPr="00C9080E">
              <w:rPr>
                <w:rFonts w:ascii="Riojana" w:hAnsi="Riojana" w:cs="Calibri"/>
                <w:color w:val="000000"/>
                <w:sz w:val="20"/>
                <w:szCs w:val="20"/>
                <w:lang w:val="es-ES_tradnl" w:eastAsia="es-ES_tradnl"/>
              </w:rPr>
              <w:t>41</w:t>
            </w:r>
          </w:p>
        </w:tc>
        <w:tc>
          <w:tcPr>
            <w:tcW w:w="5528" w:type="dxa"/>
            <w:tcBorders>
              <w:top w:val="nil"/>
              <w:left w:val="nil"/>
              <w:bottom w:val="nil"/>
              <w:right w:val="nil"/>
            </w:tcBorders>
            <w:shd w:val="clear" w:color="auto" w:fill="auto"/>
            <w:noWrap/>
            <w:vAlign w:val="bottom"/>
            <w:hideMark/>
          </w:tcPr>
          <w:p w14:paraId="2FDDE4AE" w14:textId="77777777" w:rsidR="009C2493" w:rsidRPr="00C9080E" w:rsidRDefault="009C2493" w:rsidP="00C9080E">
            <w:pPr>
              <w:widowControl/>
              <w:rPr>
                <w:rFonts w:ascii="Riojana" w:hAnsi="Riojana" w:cs="Calibri"/>
                <w:color w:val="000000"/>
                <w:sz w:val="20"/>
                <w:szCs w:val="20"/>
                <w:lang w:val="es-ES_tradnl" w:eastAsia="es-ES_tradnl"/>
              </w:rPr>
            </w:pPr>
            <w:r w:rsidRPr="00C9080E">
              <w:rPr>
                <w:rFonts w:ascii="Riojana" w:hAnsi="Riojana" w:cs="Calibri"/>
                <w:color w:val="000000"/>
                <w:sz w:val="20"/>
                <w:szCs w:val="20"/>
                <w:lang w:val="es-ES_tradnl" w:eastAsia="es-ES_tradnl"/>
              </w:rPr>
              <w:t>Construcción de edificios</w:t>
            </w:r>
          </w:p>
        </w:tc>
        <w:tc>
          <w:tcPr>
            <w:tcW w:w="1046" w:type="dxa"/>
            <w:tcBorders>
              <w:top w:val="nil"/>
              <w:left w:val="nil"/>
              <w:bottom w:val="nil"/>
              <w:right w:val="single" w:sz="8" w:space="0" w:color="auto"/>
            </w:tcBorders>
            <w:shd w:val="clear" w:color="auto" w:fill="auto"/>
            <w:noWrap/>
            <w:vAlign w:val="bottom"/>
            <w:hideMark/>
          </w:tcPr>
          <w:p w14:paraId="6E9AB895" w14:textId="77777777" w:rsidR="009C2493" w:rsidRPr="00C9080E" w:rsidRDefault="009C2493" w:rsidP="00C9080E">
            <w:pPr>
              <w:widowControl/>
              <w:jc w:val="right"/>
              <w:rPr>
                <w:rFonts w:ascii="Riojana" w:hAnsi="Riojana" w:cs="Calibri"/>
                <w:color w:val="000000"/>
                <w:sz w:val="20"/>
                <w:szCs w:val="20"/>
                <w:lang w:val="es-ES_tradnl" w:eastAsia="es-ES_tradnl"/>
              </w:rPr>
            </w:pPr>
            <w:r w:rsidRPr="00C9080E">
              <w:rPr>
                <w:rFonts w:ascii="Riojana" w:hAnsi="Riojana" w:cs="Calibri"/>
                <w:color w:val="000000"/>
                <w:sz w:val="20"/>
                <w:szCs w:val="20"/>
                <w:lang w:val="es-ES_tradnl" w:eastAsia="es-ES_tradnl"/>
              </w:rPr>
              <w:t>11,00%</w:t>
            </w:r>
          </w:p>
        </w:tc>
      </w:tr>
      <w:tr w:rsidR="009C2493" w:rsidRPr="00C9080E" w14:paraId="7ADC5678" w14:textId="77777777" w:rsidTr="009C2493">
        <w:trPr>
          <w:trHeight w:val="315"/>
        </w:trPr>
        <w:tc>
          <w:tcPr>
            <w:tcW w:w="1124" w:type="dxa"/>
            <w:tcBorders>
              <w:top w:val="nil"/>
              <w:left w:val="single" w:sz="8" w:space="0" w:color="auto"/>
              <w:bottom w:val="nil"/>
              <w:right w:val="nil"/>
            </w:tcBorders>
            <w:shd w:val="clear" w:color="auto" w:fill="auto"/>
            <w:noWrap/>
            <w:vAlign w:val="bottom"/>
            <w:hideMark/>
          </w:tcPr>
          <w:p w14:paraId="2B0FA1D0" w14:textId="77777777" w:rsidR="009C2493" w:rsidRPr="00C9080E" w:rsidRDefault="009C2493" w:rsidP="00C9080E">
            <w:pPr>
              <w:widowControl/>
              <w:jc w:val="center"/>
              <w:rPr>
                <w:rFonts w:ascii="Riojana" w:hAnsi="Riojana" w:cs="Calibri"/>
                <w:color w:val="000000"/>
                <w:sz w:val="20"/>
                <w:szCs w:val="20"/>
                <w:lang w:val="es-ES_tradnl" w:eastAsia="es-ES_tradnl"/>
              </w:rPr>
            </w:pPr>
            <w:r w:rsidRPr="00C9080E">
              <w:rPr>
                <w:rFonts w:ascii="Riojana" w:hAnsi="Riojana" w:cs="Calibri"/>
                <w:color w:val="000000"/>
                <w:sz w:val="20"/>
                <w:szCs w:val="20"/>
                <w:lang w:val="es-ES_tradnl" w:eastAsia="es-ES_tradnl"/>
              </w:rPr>
              <w:t>14,50%</w:t>
            </w:r>
          </w:p>
        </w:tc>
        <w:tc>
          <w:tcPr>
            <w:tcW w:w="993" w:type="dxa"/>
            <w:tcBorders>
              <w:top w:val="nil"/>
              <w:left w:val="nil"/>
              <w:bottom w:val="nil"/>
              <w:right w:val="nil"/>
            </w:tcBorders>
            <w:shd w:val="clear" w:color="auto" w:fill="auto"/>
            <w:noWrap/>
            <w:vAlign w:val="bottom"/>
            <w:hideMark/>
          </w:tcPr>
          <w:p w14:paraId="11BF7E82" w14:textId="77777777" w:rsidR="009C2493" w:rsidRPr="00C9080E" w:rsidRDefault="009C2493" w:rsidP="00C9080E">
            <w:pPr>
              <w:widowControl/>
              <w:jc w:val="center"/>
              <w:rPr>
                <w:rFonts w:ascii="Riojana" w:hAnsi="Riojana" w:cs="Calibri"/>
                <w:color w:val="000000"/>
                <w:sz w:val="20"/>
                <w:szCs w:val="20"/>
                <w:lang w:val="es-ES_tradnl" w:eastAsia="es-ES_tradnl"/>
              </w:rPr>
            </w:pPr>
            <w:r w:rsidRPr="00C9080E">
              <w:rPr>
                <w:rFonts w:ascii="Riojana" w:hAnsi="Riojana" w:cs="Calibri"/>
                <w:color w:val="000000"/>
                <w:sz w:val="20"/>
                <w:szCs w:val="20"/>
                <w:lang w:val="es-ES_tradnl" w:eastAsia="es-ES_tradnl"/>
              </w:rPr>
              <w:t>47</w:t>
            </w:r>
          </w:p>
        </w:tc>
        <w:tc>
          <w:tcPr>
            <w:tcW w:w="5528" w:type="dxa"/>
            <w:tcBorders>
              <w:top w:val="nil"/>
              <w:left w:val="nil"/>
              <w:bottom w:val="nil"/>
              <w:right w:val="nil"/>
            </w:tcBorders>
            <w:shd w:val="clear" w:color="auto" w:fill="auto"/>
            <w:noWrap/>
            <w:vAlign w:val="bottom"/>
            <w:hideMark/>
          </w:tcPr>
          <w:p w14:paraId="7A6501D0" w14:textId="77777777" w:rsidR="009C2493" w:rsidRPr="00C9080E" w:rsidRDefault="009C2493" w:rsidP="00C9080E">
            <w:pPr>
              <w:widowControl/>
              <w:rPr>
                <w:rFonts w:ascii="Riojana" w:hAnsi="Riojana" w:cs="Calibri"/>
                <w:color w:val="000000"/>
                <w:sz w:val="20"/>
                <w:szCs w:val="20"/>
                <w:lang w:val="es-ES_tradnl" w:eastAsia="es-ES_tradnl"/>
              </w:rPr>
            </w:pPr>
            <w:r w:rsidRPr="00C9080E">
              <w:rPr>
                <w:rFonts w:ascii="Riojana" w:hAnsi="Riojana" w:cs="Calibri"/>
                <w:color w:val="000000"/>
                <w:sz w:val="20"/>
                <w:szCs w:val="20"/>
                <w:lang w:val="es-ES_tradnl" w:eastAsia="es-ES_tradnl"/>
              </w:rPr>
              <w:t>Comercio al por menor, excepto vehículos a motor</w:t>
            </w:r>
          </w:p>
        </w:tc>
        <w:tc>
          <w:tcPr>
            <w:tcW w:w="1046" w:type="dxa"/>
            <w:tcBorders>
              <w:top w:val="nil"/>
              <w:left w:val="nil"/>
              <w:bottom w:val="nil"/>
              <w:right w:val="single" w:sz="8" w:space="0" w:color="auto"/>
            </w:tcBorders>
            <w:shd w:val="clear" w:color="auto" w:fill="auto"/>
            <w:noWrap/>
            <w:vAlign w:val="bottom"/>
            <w:hideMark/>
          </w:tcPr>
          <w:p w14:paraId="1003786F" w14:textId="77777777" w:rsidR="009C2493" w:rsidRPr="00C9080E" w:rsidRDefault="009C2493" w:rsidP="00C9080E">
            <w:pPr>
              <w:widowControl/>
              <w:jc w:val="right"/>
              <w:rPr>
                <w:rFonts w:ascii="Riojana" w:hAnsi="Riojana" w:cs="Calibri"/>
                <w:color w:val="000000"/>
                <w:sz w:val="20"/>
                <w:szCs w:val="20"/>
                <w:lang w:val="es-ES_tradnl" w:eastAsia="es-ES_tradnl"/>
              </w:rPr>
            </w:pPr>
            <w:r w:rsidRPr="00C9080E">
              <w:rPr>
                <w:rFonts w:ascii="Riojana" w:hAnsi="Riojana" w:cs="Calibri"/>
                <w:color w:val="000000"/>
                <w:sz w:val="20"/>
                <w:szCs w:val="20"/>
                <w:lang w:val="es-ES_tradnl" w:eastAsia="es-ES_tradnl"/>
              </w:rPr>
              <w:t>10,00%</w:t>
            </w:r>
          </w:p>
        </w:tc>
      </w:tr>
      <w:tr w:rsidR="009C2493" w:rsidRPr="00C9080E" w14:paraId="59AE4C42" w14:textId="77777777" w:rsidTr="009C2493">
        <w:trPr>
          <w:trHeight w:val="315"/>
        </w:trPr>
        <w:tc>
          <w:tcPr>
            <w:tcW w:w="1124" w:type="dxa"/>
            <w:tcBorders>
              <w:top w:val="nil"/>
              <w:left w:val="single" w:sz="8" w:space="0" w:color="auto"/>
              <w:bottom w:val="nil"/>
              <w:right w:val="nil"/>
            </w:tcBorders>
            <w:shd w:val="clear" w:color="auto" w:fill="auto"/>
            <w:noWrap/>
            <w:vAlign w:val="bottom"/>
            <w:hideMark/>
          </w:tcPr>
          <w:p w14:paraId="71EE251D" w14:textId="77777777" w:rsidR="009C2493" w:rsidRPr="00C9080E" w:rsidRDefault="009C2493" w:rsidP="00C9080E">
            <w:pPr>
              <w:widowControl/>
              <w:jc w:val="center"/>
              <w:rPr>
                <w:rFonts w:ascii="Riojana" w:hAnsi="Riojana" w:cs="Calibri"/>
                <w:color w:val="000000"/>
                <w:sz w:val="20"/>
                <w:szCs w:val="20"/>
                <w:lang w:val="es-ES_tradnl" w:eastAsia="es-ES_tradnl"/>
              </w:rPr>
            </w:pPr>
            <w:r w:rsidRPr="00C9080E">
              <w:rPr>
                <w:rFonts w:ascii="Riojana" w:hAnsi="Riojana" w:cs="Calibri"/>
                <w:color w:val="000000"/>
                <w:sz w:val="20"/>
                <w:szCs w:val="20"/>
                <w:lang w:val="es-ES_tradnl" w:eastAsia="es-ES_tradnl"/>
              </w:rPr>
              <w:t>11,90%</w:t>
            </w:r>
          </w:p>
        </w:tc>
        <w:tc>
          <w:tcPr>
            <w:tcW w:w="993" w:type="dxa"/>
            <w:tcBorders>
              <w:top w:val="nil"/>
              <w:left w:val="nil"/>
              <w:bottom w:val="nil"/>
              <w:right w:val="nil"/>
            </w:tcBorders>
            <w:shd w:val="clear" w:color="auto" w:fill="auto"/>
            <w:noWrap/>
            <w:vAlign w:val="bottom"/>
            <w:hideMark/>
          </w:tcPr>
          <w:p w14:paraId="5812BC8D" w14:textId="77777777" w:rsidR="009C2493" w:rsidRPr="00C9080E" w:rsidRDefault="009C2493" w:rsidP="00C9080E">
            <w:pPr>
              <w:widowControl/>
              <w:jc w:val="center"/>
              <w:rPr>
                <w:rFonts w:ascii="Riojana" w:hAnsi="Riojana" w:cs="Calibri"/>
                <w:color w:val="000000"/>
                <w:sz w:val="20"/>
                <w:szCs w:val="20"/>
                <w:lang w:val="es-ES_tradnl" w:eastAsia="es-ES_tradnl"/>
              </w:rPr>
            </w:pPr>
            <w:r w:rsidRPr="00C9080E">
              <w:rPr>
                <w:rFonts w:ascii="Riojana" w:hAnsi="Riojana" w:cs="Calibri"/>
                <w:color w:val="000000"/>
                <w:sz w:val="20"/>
                <w:szCs w:val="20"/>
                <w:lang w:val="es-ES_tradnl" w:eastAsia="es-ES_tradnl"/>
              </w:rPr>
              <w:t>49</w:t>
            </w:r>
          </w:p>
        </w:tc>
        <w:tc>
          <w:tcPr>
            <w:tcW w:w="5528" w:type="dxa"/>
            <w:tcBorders>
              <w:top w:val="nil"/>
              <w:left w:val="nil"/>
              <w:bottom w:val="nil"/>
              <w:right w:val="nil"/>
            </w:tcBorders>
            <w:shd w:val="clear" w:color="auto" w:fill="auto"/>
            <w:noWrap/>
            <w:vAlign w:val="bottom"/>
            <w:hideMark/>
          </w:tcPr>
          <w:p w14:paraId="61D8402B" w14:textId="77777777" w:rsidR="009C2493" w:rsidRPr="00C9080E" w:rsidRDefault="009C2493" w:rsidP="00C9080E">
            <w:pPr>
              <w:widowControl/>
              <w:rPr>
                <w:rFonts w:ascii="Riojana" w:hAnsi="Riojana" w:cs="Calibri"/>
                <w:color w:val="000000"/>
                <w:sz w:val="20"/>
                <w:szCs w:val="20"/>
                <w:lang w:val="es-ES_tradnl" w:eastAsia="es-ES_tradnl"/>
              </w:rPr>
            </w:pPr>
            <w:r w:rsidRPr="00C9080E">
              <w:rPr>
                <w:rFonts w:ascii="Riojana" w:hAnsi="Riojana" w:cs="Calibri"/>
                <w:color w:val="000000"/>
                <w:sz w:val="20"/>
                <w:szCs w:val="20"/>
                <w:lang w:val="es-ES_tradnl" w:eastAsia="es-ES_tradnl"/>
              </w:rPr>
              <w:t>Transporte terrestre y por tubería</w:t>
            </w:r>
          </w:p>
        </w:tc>
        <w:tc>
          <w:tcPr>
            <w:tcW w:w="1046" w:type="dxa"/>
            <w:tcBorders>
              <w:top w:val="nil"/>
              <w:left w:val="nil"/>
              <w:bottom w:val="nil"/>
              <w:right w:val="single" w:sz="8" w:space="0" w:color="auto"/>
            </w:tcBorders>
            <w:shd w:val="clear" w:color="auto" w:fill="auto"/>
            <w:noWrap/>
            <w:vAlign w:val="bottom"/>
            <w:hideMark/>
          </w:tcPr>
          <w:p w14:paraId="40228E62" w14:textId="77777777" w:rsidR="009C2493" w:rsidRPr="00C9080E" w:rsidRDefault="009C2493" w:rsidP="00C9080E">
            <w:pPr>
              <w:widowControl/>
              <w:jc w:val="right"/>
              <w:rPr>
                <w:rFonts w:ascii="Riojana" w:hAnsi="Riojana" w:cs="Calibri"/>
                <w:color w:val="000000"/>
                <w:sz w:val="20"/>
                <w:szCs w:val="20"/>
                <w:lang w:val="es-ES_tradnl" w:eastAsia="es-ES_tradnl"/>
              </w:rPr>
            </w:pPr>
            <w:r w:rsidRPr="00C9080E">
              <w:rPr>
                <w:rFonts w:ascii="Riojana" w:hAnsi="Riojana" w:cs="Calibri"/>
                <w:color w:val="000000"/>
                <w:sz w:val="20"/>
                <w:szCs w:val="20"/>
                <w:lang w:val="es-ES_tradnl" w:eastAsia="es-ES_tradnl"/>
              </w:rPr>
              <w:t>10,00%</w:t>
            </w:r>
          </w:p>
        </w:tc>
      </w:tr>
      <w:tr w:rsidR="009C2493" w:rsidRPr="00C9080E" w14:paraId="659D0BC0" w14:textId="77777777" w:rsidTr="009C2493">
        <w:trPr>
          <w:trHeight w:val="315"/>
        </w:trPr>
        <w:tc>
          <w:tcPr>
            <w:tcW w:w="1124" w:type="dxa"/>
            <w:tcBorders>
              <w:top w:val="nil"/>
              <w:left w:val="single" w:sz="8" w:space="0" w:color="auto"/>
              <w:bottom w:val="nil"/>
              <w:right w:val="nil"/>
            </w:tcBorders>
            <w:shd w:val="clear" w:color="auto" w:fill="auto"/>
            <w:noWrap/>
            <w:vAlign w:val="bottom"/>
            <w:hideMark/>
          </w:tcPr>
          <w:p w14:paraId="0EB05CD1" w14:textId="77777777" w:rsidR="009C2493" w:rsidRPr="00C9080E" w:rsidRDefault="009C2493" w:rsidP="00C9080E">
            <w:pPr>
              <w:widowControl/>
              <w:jc w:val="center"/>
              <w:rPr>
                <w:rFonts w:ascii="Riojana" w:hAnsi="Riojana" w:cs="Calibri"/>
                <w:color w:val="000000"/>
                <w:sz w:val="20"/>
                <w:szCs w:val="20"/>
                <w:lang w:val="es-ES_tradnl" w:eastAsia="es-ES_tradnl"/>
              </w:rPr>
            </w:pPr>
            <w:r w:rsidRPr="00C9080E">
              <w:rPr>
                <w:rFonts w:ascii="Riojana" w:hAnsi="Riojana" w:cs="Calibri"/>
                <w:color w:val="000000"/>
                <w:sz w:val="20"/>
                <w:szCs w:val="20"/>
                <w:lang w:val="es-ES_tradnl" w:eastAsia="es-ES_tradnl"/>
              </w:rPr>
              <w:t>11,40%</w:t>
            </w:r>
          </w:p>
        </w:tc>
        <w:tc>
          <w:tcPr>
            <w:tcW w:w="993" w:type="dxa"/>
            <w:tcBorders>
              <w:top w:val="nil"/>
              <w:left w:val="nil"/>
              <w:bottom w:val="nil"/>
              <w:right w:val="nil"/>
            </w:tcBorders>
            <w:shd w:val="clear" w:color="auto" w:fill="auto"/>
            <w:noWrap/>
            <w:vAlign w:val="bottom"/>
            <w:hideMark/>
          </w:tcPr>
          <w:p w14:paraId="1EE5736D" w14:textId="77777777" w:rsidR="009C2493" w:rsidRPr="00C9080E" w:rsidRDefault="009C2493" w:rsidP="00C9080E">
            <w:pPr>
              <w:widowControl/>
              <w:jc w:val="center"/>
              <w:rPr>
                <w:rFonts w:ascii="Riojana" w:hAnsi="Riojana" w:cs="Calibri"/>
                <w:color w:val="000000"/>
                <w:sz w:val="20"/>
                <w:szCs w:val="20"/>
                <w:lang w:val="es-ES_tradnl" w:eastAsia="es-ES_tradnl"/>
              </w:rPr>
            </w:pPr>
            <w:r w:rsidRPr="00C9080E">
              <w:rPr>
                <w:rFonts w:ascii="Riojana" w:hAnsi="Riojana" w:cs="Calibri"/>
                <w:color w:val="000000"/>
                <w:sz w:val="20"/>
                <w:szCs w:val="20"/>
                <w:lang w:val="es-ES_tradnl" w:eastAsia="es-ES_tradnl"/>
              </w:rPr>
              <w:t>46</w:t>
            </w:r>
          </w:p>
        </w:tc>
        <w:tc>
          <w:tcPr>
            <w:tcW w:w="5528" w:type="dxa"/>
            <w:tcBorders>
              <w:top w:val="nil"/>
              <w:left w:val="nil"/>
              <w:bottom w:val="nil"/>
              <w:right w:val="nil"/>
            </w:tcBorders>
            <w:shd w:val="clear" w:color="auto" w:fill="auto"/>
            <w:noWrap/>
            <w:vAlign w:val="bottom"/>
            <w:hideMark/>
          </w:tcPr>
          <w:p w14:paraId="6389EA99" w14:textId="77777777" w:rsidR="009C2493" w:rsidRPr="00C9080E" w:rsidRDefault="009C2493" w:rsidP="00C9080E">
            <w:pPr>
              <w:widowControl/>
              <w:rPr>
                <w:rFonts w:ascii="Riojana" w:hAnsi="Riojana" w:cs="Calibri"/>
                <w:color w:val="000000"/>
                <w:sz w:val="20"/>
                <w:szCs w:val="20"/>
                <w:lang w:val="es-ES_tradnl" w:eastAsia="es-ES_tradnl"/>
              </w:rPr>
            </w:pPr>
            <w:r w:rsidRPr="00C9080E">
              <w:rPr>
                <w:rFonts w:ascii="Riojana" w:hAnsi="Riojana" w:cs="Calibri"/>
                <w:color w:val="000000"/>
                <w:sz w:val="20"/>
                <w:szCs w:val="20"/>
                <w:lang w:val="es-ES_tradnl" w:eastAsia="es-ES_tradnl"/>
              </w:rPr>
              <w:t>Comercio al por mayor e intermediarios del comercio</w:t>
            </w:r>
          </w:p>
        </w:tc>
        <w:tc>
          <w:tcPr>
            <w:tcW w:w="1046" w:type="dxa"/>
            <w:tcBorders>
              <w:top w:val="nil"/>
              <w:left w:val="nil"/>
              <w:bottom w:val="nil"/>
              <w:right w:val="single" w:sz="8" w:space="0" w:color="auto"/>
            </w:tcBorders>
            <w:shd w:val="clear" w:color="auto" w:fill="auto"/>
            <w:noWrap/>
            <w:vAlign w:val="bottom"/>
            <w:hideMark/>
          </w:tcPr>
          <w:p w14:paraId="3CF9CCCB" w14:textId="77777777" w:rsidR="009C2493" w:rsidRPr="00C9080E" w:rsidRDefault="009C2493" w:rsidP="00C9080E">
            <w:pPr>
              <w:widowControl/>
              <w:jc w:val="right"/>
              <w:rPr>
                <w:rFonts w:ascii="Riojana" w:hAnsi="Riojana" w:cs="Calibri"/>
                <w:color w:val="000000"/>
                <w:sz w:val="20"/>
                <w:szCs w:val="20"/>
                <w:lang w:val="es-ES_tradnl" w:eastAsia="es-ES_tradnl"/>
              </w:rPr>
            </w:pPr>
            <w:r w:rsidRPr="00C9080E">
              <w:rPr>
                <w:rFonts w:ascii="Riojana" w:hAnsi="Riojana" w:cs="Calibri"/>
                <w:color w:val="000000"/>
                <w:sz w:val="20"/>
                <w:szCs w:val="20"/>
                <w:lang w:val="es-ES_tradnl" w:eastAsia="es-ES_tradnl"/>
              </w:rPr>
              <w:t>7,00%</w:t>
            </w:r>
          </w:p>
        </w:tc>
      </w:tr>
      <w:tr w:rsidR="009C2493" w:rsidRPr="00C9080E" w14:paraId="6BF5F652" w14:textId="77777777" w:rsidTr="009C2493">
        <w:trPr>
          <w:trHeight w:val="315"/>
        </w:trPr>
        <w:tc>
          <w:tcPr>
            <w:tcW w:w="1124" w:type="dxa"/>
            <w:tcBorders>
              <w:top w:val="nil"/>
              <w:left w:val="single" w:sz="8" w:space="0" w:color="auto"/>
              <w:bottom w:val="nil"/>
              <w:right w:val="nil"/>
            </w:tcBorders>
            <w:shd w:val="clear" w:color="auto" w:fill="auto"/>
            <w:noWrap/>
            <w:vAlign w:val="bottom"/>
            <w:hideMark/>
          </w:tcPr>
          <w:p w14:paraId="54D8A3D5" w14:textId="77777777" w:rsidR="009C2493" w:rsidRPr="00C9080E" w:rsidRDefault="009C2493" w:rsidP="00C9080E">
            <w:pPr>
              <w:widowControl/>
              <w:jc w:val="center"/>
              <w:rPr>
                <w:rFonts w:ascii="Riojana" w:hAnsi="Riojana" w:cs="Calibri"/>
                <w:color w:val="000000"/>
                <w:sz w:val="20"/>
                <w:szCs w:val="20"/>
                <w:lang w:val="es-ES_tradnl" w:eastAsia="es-ES_tradnl"/>
              </w:rPr>
            </w:pPr>
            <w:r w:rsidRPr="00C9080E">
              <w:rPr>
                <w:rFonts w:ascii="Riojana" w:hAnsi="Riojana" w:cs="Calibri"/>
                <w:color w:val="000000"/>
                <w:sz w:val="20"/>
                <w:szCs w:val="20"/>
                <w:lang w:val="es-ES_tradnl" w:eastAsia="es-ES_tradnl"/>
              </w:rPr>
              <w:t>11,10%</w:t>
            </w:r>
          </w:p>
        </w:tc>
        <w:tc>
          <w:tcPr>
            <w:tcW w:w="993" w:type="dxa"/>
            <w:tcBorders>
              <w:top w:val="nil"/>
              <w:left w:val="nil"/>
              <w:bottom w:val="nil"/>
              <w:right w:val="nil"/>
            </w:tcBorders>
            <w:shd w:val="clear" w:color="auto" w:fill="auto"/>
            <w:noWrap/>
            <w:vAlign w:val="bottom"/>
            <w:hideMark/>
          </w:tcPr>
          <w:p w14:paraId="16120F7A" w14:textId="77777777" w:rsidR="009C2493" w:rsidRPr="00C9080E" w:rsidRDefault="009C2493" w:rsidP="00C9080E">
            <w:pPr>
              <w:widowControl/>
              <w:jc w:val="center"/>
              <w:rPr>
                <w:rFonts w:ascii="Riojana" w:hAnsi="Riojana" w:cs="Calibri"/>
                <w:color w:val="000000"/>
                <w:sz w:val="20"/>
                <w:szCs w:val="20"/>
                <w:lang w:val="es-ES_tradnl" w:eastAsia="es-ES_tradnl"/>
              </w:rPr>
            </w:pPr>
            <w:r w:rsidRPr="00C9080E">
              <w:rPr>
                <w:rFonts w:ascii="Riojana" w:hAnsi="Riojana" w:cs="Calibri"/>
                <w:color w:val="000000"/>
                <w:sz w:val="20"/>
                <w:szCs w:val="20"/>
                <w:lang w:val="es-ES_tradnl" w:eastAsia="es-ES_tradnl"/>
              </w:rPr>
              <w:t>56</w:t>
            </w:r>
          </w:p>
        </w:tc>
        <w:tc>
          <w:tcPr>
            <w:tcW w:w="5528" w:type="dxa"/>
            <w:tcBorders>
              <w:top w:val="nil"/>
              <w:left w:val="nil"/>
              <w:bottom w:val="nil"/>
              <w:right w:val="nil"/>
            </w:tcBorders>
            <w:shd w:val="clear" w:color="auto" w:fill="auto"/>
            <w:noWrap/>
            <w:vAlign w:val="bottom"/>
            <w:hideMark/>
          </w:tcPr>
          <w:p w14:paraId="4DE880C7" w14:textId="77777777" w:rsidR="009C2493" w:rsidRPr="00C9080E" w:rsidRDefault="009C2493" w:rsidP="00C9080E">
            <w:pPr>
              <w:widowControl/>
              <w:rPr>
                <w:rFonts w:ascii="Riojana" w:hAnsi="Riojana" w:cs="Calibri"/>
                <w:color w:val="000000"/>
                <w:sz w:val="20"/>
                <w:szCs w:val="20"/>
                <w:lang w:val="es-ES_tradnl" w:eastAsia="es-ES_tradnl"/>
              </w:rPr>
            </w:pPr>
            <w:r w:rsidRPr="00C9080E">
              <w:rPr>
                <w:rFonts w:ascii="Riojana" w:hAnsi="Riojana" w:cs="Calibri"/>
                <w:color w:val="000000"/>
                <w:sz w:val="20"/>
                <w:szCs w:val="20"/>
                <w:lang w:val="es-ES_tradnl" w:eastAsia="es-ES_tradnl"/>
              </w:rPr>
              <w:t>Servicios de comidas y bebidas</w:t>
            </w:r>
          </w:p>
        </w:tc>
        <w:tc>
          <w:tcPr>
            <w:tcW w:w="1046" w:type="dxa"/>
            <w:tcBorders>
              <w:top w:val="nil"/>
              <w:left w:val="nil"/>
              <w:bottom w:val="nil"/>
              <w:right w:val="single" w:sz="8" w:space="0" w:color="auto"/>
            </w:tcBorders>
            <w:shd w:val="clear" w:color="auto" w:fill="auto"/>
            <w:noWrap/>
            <w:vAlign w:val="bottom"/>
            <w:hideMark/>
          </w:tcPr>
          <w:p w14:paraId="6BA13ABE" w14:textId="77777777" w:rsidR="009C2493" w:rsidRPr="00C9080E" w:rsidRDefault="009C2493" w:rsidP="00C9080E">
            <w:pPr>
              <w:widowControl/>
              <w:jc w:val="right"/>
              <w:rPr>
                <w:rFonts w:ascii="Riojana" w:hAnsi="Riojana" w:cs="Calibri"/>
                <w:color w:val="000000"/>
                <w:sz w:val="20"/>
                <w:szCs w:val="20"/>
                <w:lang w:val="es-ES_tradnl" w:eastAsia="es-ES_tradnl"/>
              </w:rPr>
            </w:pPr>
            <w:r w:rsidRPr="00C9080E">
              <w:rPr>
                <w:rFonts w:ascii="Riojana" w:hAnsi="Riojana" w:cs="Calibri"/>
                <w:color w:val="000000"/>
                <w:sz w:val="20"/>
                <w:szCs w:val="20"/>
                <w:lang w:val="es-ES_tradnl" w:eastAsia="es-ES_tradnl"/>
              </w:rPr>
              <w:t>6,00%</w:t>
            </w:r>
          </w:p>
        </w:tc>
      </w:tr>
      <w:tr w:rsidR="009C2493" w:rsidRPr="00C9080E" w14:paraId="1B4E008A" w14:textId="77777777" w:rsidTr="009C2493">
        <w:trPr>
          <w:trHeight w:val="315"/>
        </w:trPr>
        <w:tc>
          <w:tcPr>
            <w:tcW w:w="1124" w:type="dxa"/>
            <w:tcBorders>
              <w:top w:val="nil"/>
              <w:left w:val="single" w:sz="8" w:space="0" w:color="auto"/>
              <w:bottom w:val="nil"/>
              <w:right w:val="nil"/>
            </w:tcBorders>
            <w:shd w:val="clear" w:color="auto" w:fill="auto"/>
            <w:noWrap/>
            <w:vAlign w:val="bottom"/>
            <w:hideMark/>
          </w:tcPr>
          <w:p w14:paraId="55F79FAC" w14:textId="77777777" w:rsidR="009C2493" w:rsidRPr="00C9080E" w:rsidRDefault="009C2493" w:rsidP="00C9080E">
            <w:pPr>
              <w:widowControl/>
              <w:jc w:val="center"/>
              <w:rPr>
                <w:rFonts w:ascii="Riojana" w:hAnsi="Riojana" w:cs="Calibri"/>
                <w:color w:val="000000"/>
                <w:sz w:val="20"/>
                <w:szCs w:val="20"/>
                <w:lang w:val="es-ES_tradnl" w:eastAsia="es-ES_tradnl"/>
              </w:rPr>
            </w:pPr>
            <w:r w:rsidRPr="00C9080E">
              <w:rPr>
                <w:rFonts w:ascii="Riojana" w:hAnsi="Riojana" w:cs="Calibri"/>
                <w:color w:val="000000"/>
                <w:sz w:val="20"/>
                <w:szCs w:val="20"/>
                <w:lang w:val="es-ES_tradnl" w:eastAsia="es-ES_tradnl"/>
              </w:rPr>
              <w:t>9,90%</w:t>
            </w:r>
          </w:p>
        </w:tc>
        <w:tc>
          <w:tcPr>
            <w:tcW w:w="993" w:type="dxa"/>
            <w:tcBorders>
              <w:top w:val="nil"/>
              <w:left w:val="nil"/>
              <w:bottom w:val="nil"/>
              <w:right w:val="nil"/>
            </w:tcBorders>
            <w:shd w:val="clear" w:color="auto" w:fill="auto"/>
            <w:noWrap/>
            <w:vAlign w:val="bottom"/>
            <w:hideMark/>
          </w:tcPr>
          <w:p w14:paraId="17B57B4E" w14:textId="77777777" w:rsidR="009C2493" w:rsidRPr="00C9080E" w:rsidRDefault="009C2493" w:rsidP="00C9080E">
            <w:pPr>
              <w:widowControl/>
              <w:jc w:val="center"/>
              <w:rPr>
                <w:rFonts w:ascii="Riojana" w:hAnsi="Riojana" w:cs="Calibri"/>
                <w:color w:val="000000"/>
                <w:sz w:val="20"/>
                <w:szCs w:val="20"/>
                <w:lang w:val="es-ES_tradnl" w:eastAsia="es-ES_tradnl"/>
              </w:rPr>
            </w:pPr>
            <w:r w:rsidRPr="00C9080E">
              <w:rPr>
                <w:rFonts w:ascii="Riojana" w:hAnsi="Riojana" w:cs="Calibri"/>
                <w:color w:val="000000"/>
                <w:sz w:val="20"/>
                <w:szCs w:val="20"/>
                <w:lang w:val="es-ES_tradnl" w:eastAsia="es-ES_tradnl"/>
              </w:rPr>
              <w:t>81</w:t>
            </w:r>
          </w:p>
        </w:tc>
        <w:tc>
          <w:tcPr>
            <w:tcW w:w="5528" w:type="dxa"/>
            <w:tcBorders>
              <w:top w:val="nil"/>
              <w:left w:val="nil"/>
              <w:bottom w:val="nil"/>
              <w:right w:val="nil"/>
            </w:tcBorders>
            <w:shd w:val="clear" w:color="auto" w:fill="auto"/>
            <w:noWrap/>
            <w:vAlign w:val="bottom"/>
            <w:hideMark/>
          </w:tcPr>
          <w:p w14:paraId="28480F71" w14:textId="77777777" w:rsidR="009C2493" w:rsidRPr="00C9080E" w:rsidRDefault="009C2493" w:rsidP="00C9080E">
            <w:pPr>
              <w:widowControl/>
              <w:rPr>
                <w:rFonts w:ascii="Riojana" w:hAnsi="Riojana" w:cs="Calibri"/>
                <w:color w:val="000000"/>
                <w:sz w:val="20"/>
                <w:szCs w:val="20"/>
                <w:lang w:val="es-ES_tradnl" w:eastAsia="es-ES_tradnl"/>
              </w:rPr>
            </w:pPr>
            <w:r w:rsidRPr="00C9080E">
              <w:rPr>
                <w:rFonts w:ascii="Riojana" w:hAnsi="Riojana" w:cs="Calibri"/>
                <w:color w:val="000000"/>
                <w:sz w:val="20"/>
                <w:szCs w:val="20"/>
                <w:lang w:val="es-ES_tradnl" w:eastAsia="es-ES_tradnl"/>
              </w:rPr>
              <w:t>Servicios a edificios y actividades de jardinería</w:t>
            </w:r>
          </w:p>
        </w:tc>
        <w:tc>
          <w:tcPr>
            <w:tcW w:w="1046" w:type="dxa"/>
            <w:tcBorders>
              <w:top w:val="nil"/>
              <w:left w:val="nil"/>
              <w:bottom w:val="nil"/>
              <w:right w:val="single" w:sz="8" w:space="0" w:color="auto"/>
            </w:tcBorders>
            <w:shd w:val="clear" w:color="auto" w:fill="auto"/>
            <w:noWrap/>
            <w:vAlign w:val="bottom"/>
            <w:hideMark/>
          </w:tcPr>
          <w:p w14:paraId="6F852D0D" w14:textId="77777777" w:rsidR="009C2493" w:rsidRPr="00C9080E" w:rsidRDefault="009C2493" w:rsidP="00C9080E">
            <w:pPr>
              <w:widowControl/>
              <w:jc w:val="right"/>
              <w:rPr>
                <w:rFonts w:ascii="Riojana" w:hAnsi="Riojana" w:cs="Calibri"/>
                <w:color w:val="000000"/>
                <w:sz w:val="20"/>
                <w:szCs w:val="20"/>
                <w:lang w:val="es-ES_tradnl" w:eastAsia="es-ES_tradnl"/>
              </w:rPr>
            </w:pPr>
            <w:r w:rsidRPr="00C9080E">
              <w:rPr>
                <w:rFonts w:ascii="Riojana" w:hAnsi="Riojana" w:cs="Calibri"/>
                <w:color w:val="000000"/>
                <w:sz w:val="20"/>
                <w:szCs w:val="20"/>
                <w:lang w:val="es-ES_tradnl" w:eastAsia="es-ES_tradnl"/>
              </w:rPr>
              <w:t>6,00%</w:t>
            </w:r>
          </w:p>
        </w:tc>
      </w:tr>
      <w:tr w:rsidR="009C2493" w:rsidRPr="00C9080E" w14:paraId="11C812FF" w14:textId="77777777" w:rsidTr="009C2493">
        <w:trPr>
          <w:trHeight w:val="315"/>
        </w:trPr>
        <w:tc>
          <w:tcPr>
            <w:tcW w:w="1124" w:type="dxa"/>
            <w:tcBorders>
              <w:top w:val="nil"/>
              <w:left w:val="single" w:sz="8" w:space="0" w:color="auto"/>
              <w:bottom w:val="nil"/>
              <w:right w:val="nil"/>
            </w:tcBorders>
            <w:shd w:val="clear" w:color="auto" w:fill="auto"/>
            <w:noWrap/>
            <w:vAlign w:val="bottom"/>
            <w:hideMark/>
          </w:tcPr>
          <w:p w14:paraId="1A777EE8" w14:textId="77777777" w:rsidR="009C2493" w:rsidRPr="00C9080E" w:rsidRDefault="009C2493" w:rsidP="00C9080E">
            <w:pPr>
              <w:widowControl/>
              <w:jc w:val="center"/>
              <w:rPr>
                <w:rFonts w:ascii="Riojana" w:hAnsi="Riojana" w:cs="Calibri"/>
                <w:color w:val="000000"/>
                <w:sz w:val="20"/>
                <w:szCs w:val="20"/>
                <w:lang w:val="es-ES_tradnl" w:eastAsia="es-ES_tradnl"/>
              </w:rPr>
            </w:pPr>
            <w:r w:rsidRPr="00C9080E">
              <w:rPr>
                <w:rFonts w:ascii="Riojana" w:hAnsi="Riojana" w:cs="Calibri"/>
                <w:color w:val="000000"/>
                <w:sz w:val="20"/>
                <w:szCs w:val="20"/>
                <w:lang w:val="es-ES_tradnl" w:eastAsia="es-ES_tradnl"/>
              </w:rPr>
              <w:t>5,50%</w:t>
            </w:r>
          </w:p>
        </w:tc>
        <w:tc>
          <w:tcPr>
            <w:tcW w:w="993" w:type="dxa"/>
            <w:tcBorders>
              <w:top w:val="nil"/>
              <w:left w:val="nil"/>
              <w:bottom w:val="nil"/>
              <w:right w:val="nil"/>
            </w:tcBorders>
            <w:shd w:val="clear" w:color="auto" w:fill="auto"/>
            <w:noWrap/>
            <w:vAlign w:val="bottom"/>
            <w:hideMark/>
          </w:tcPr>
          <w:p w14:paraId="754C5CC6" w14:textId="77777777" w:rsidR="009C2493" w:rsidRPr="00C9080E" w:rsidRDefault="009C2493" w:rsidP="00C9080E">
            <w:pPr>
              <w:widowControl/>
              <w:jc w:val="center"/>
              <w:rPr>
                <w:rFonts w:ascii="Riojana" w:hAnsi="Riojana" w:cs="Calibri"/>
                <w:color w:val="000000"/>
                <w:sz w:val="20"/>
                <w:szCs w:val="20"/>
                <w:lang w:val="es-ES_tradnl" w:eastAsia="es-ES_tradnl"/>
              </w:rPr>
            </w:pPr>
            <w:r w:rsidRPr="00C9080E">
              <w:rPr>
                <w:rFonts w:ascii="Riojana" w:hAnsi="Riojana" w:cs="Calibri"/>
                <w:color w:val="000000"/>
                <w:sz w:val="20"/>
                <w:szCs w:val="20"/>
                <w:lang w:val="es-ES_tradnl" w:eastAsia="es-ES_tradnl"/>
              </w:rPr>
              <w:t>78</w:t>
            </w:r>
          </w:p>
        </w:tc>
        <w:tc>
          <w:tcPr>
            <w:tcW w:w="5528" w:type="dxa"/>
            <w:tcBorders>
              <w:top w:val="nil"/>
              <w:left w:val="nil"/>
              <w:bottom w:val="nil"/>
              <w:right w:val="nil"/>
            </w:tcBorders>
            <w:shd w:val="clear" w:color="auto" w:fill="auto"/>
            <w:noWrap/>
            <w:vAlign w:val="bottom"/>
            <w:hideMark/>
          </w:tcPr>
          <w:p w14:paraId="0D90179C" w14:textId="77777777" w:rsidR="009C2493" w:rsidRPr="00C9080E" w:rsidRDefault="009C2493" w:rsidP="00C9080E">
            <w:pPr>
              <w:widowControl/>
              <w:rPr>
                <w:rFonts w:ascii="Riojana" w:hAnsi="Riojana" w:cs="Calibri"/>
                <w:color w:val="000000"/>
                <w:sz w:val="20"/>
                <w:szCs w:val="20"/>
                <w:lang w:val="es-ES_tradnl" w:eastAsia="es-ES_tradnl"/>
              </w:rPr>
            </w:pPr>
            <w:r w:rsidRPr="00C9080E">
              <w:rPr>
                <w:rFonts w:ascii="Riojana" w:hAnsi="Riojana" w:cs="Calibri"/>
                <w:color w:val="000000"/>
                <w:sz w:val="20"/>
                <w:szCs w:val="20"/>
                <w:lang w:val="es-ES_tradnl" w:eastAsia="es-ES_tradnl"/>
              </w:rPr>
              <w:t>Actividades relacionadas con el empleo</w:t>
            </w:r>
          </w:p>
        </w:tc>
        <w:tc>
          <w:tcPr>
            <w:tcW w:w="1046" w:type="dxa"/>
            <w:tcBorders>
              <w:top w:val="nil"/>
              <w:left w:val="nil"/>
              <w:bottom w:val="nil"/>
              <w:right w:val="single" w:sz="8" w:space="0" w:color="auto"/>
            </w:tcBorders>
            <w:shd w:val="clear" w:color="auto" w:fill="auto"/>
            <w:noWrap/>
            <w:vAlign w:val="bottom"/>
            <w:hideMark/>
          </w:tcPr>
          <w:p w14:paraId="6BE682ED" w14:textId="77777777" w:rsidR="009C2493" w:rsidRPr="00C9080E" w:rsidRDefault="009C2493" w:rsidP="00C9080E">
            <w:pPr>
              <w:widowControl/>
              <w:jc w:val="right"/>
              <w:rPr>
                <w:rFonts w:ascii="Riojana" w:hAnsi="Riojana" w:cs="Calibri"/>
                <w:color w:val="000000"/>
                <w:sz w:val="20"/>
                <w:szCs w:val="20"/>
                <w:lang w:val="es-ES_tradnl" w:eastAsia="es-ES_tradnl"/>
              </w:rPr>
            </w:pPr>
            <w:r w:rsidRPr="00C9080E">
              <w:rPr>
                <w:rFonts w:ascii="Riojana" w:hAnsi="Riojana" w:cs="Calibri"/>
                <w:color w:val="000000"/>
                <w:sz w:val="20"/>
                <w:szCs w:val="20"/>
                <w:lang w:val="es-ES_tradnl" w:eastAsia="es-ES_tradnl"/>
              </w:rPr>
              <w:t>5,00%</w:t>
            </w:r>
          </w:p>
        </w:tc>
      </w:tr>
      <w:tr w:rsidR="009C2493" w:rsidRPr="00C9080E" w14:paraId="0BEB3669" w14:textId="77777777" w:rsidTr="009C2493">
        <w:trPr>
          <w:trHeight w:val="315"/>
        </w:trPr>
        <w:tc>
          <w:tcPr>
            <w:tcW w:w="1124" w:type="dxa"/>
            <w:tcBorders>
              <w:top w:val="nil"/>
              <w:left w:val="single" w:sz="8" w:space="0" w:color="auto"/>
              <w:bottom w:val="nil"/>
              <w:right w:val="nil"/>
            </w:tcBorders>
            <w:shd w:val="clear" w:color="auto" w:fill="auto"/>
            <w:noWrap/>
            <w:vAlign w:val="bottom"/>
            <w:hideMark/>
          </w:tcPr>
          <w:p w14:paraId="438D8C9D" w14:textId="77777777" w:rsidR="009C2493" w:rsidRPr="00C9080E" w:rsidRDefault="009C2493" w:rsidP="00C9080E">
            <w:pPr>
              <w:widowControl/>
              <w:jc w:val="center"/>
              <w:rPr>
                <w:rFonts w:ascii="Riojana" w:hAnsi="Riojana" w:cs="Calibri"/>
                <w:color w:val="000000"/>
                <w:sz w:val="20"/>
                <w:szCs w:val="20"/>
                <w:lang w:val="es-ES_tradnl" w:eastAsia="es-ES_tradnl"/>
              </w:rPr>
            </w:pPr>
            <w:r w:rsidRPr="00C9080E">
              <w:rPr>
                <w:rFonts w:ascii="Riojana" w:hAnsi="Riojana" w:cs="Calibri"/>
                <w:color w:val="000000"/>
                <w:sz w:val="20"/>
                <w:szCs w:val="20"/>
                <w:lang w:val="es-ES_tradnl" w:eastAsia="es-ES_tradnl"/>
              </w:rPr>
              <w:t>4,90%</w:t>
            </w:r>
          </w:p>
        </w:tc>
        <w:tc>
          <w:tcPr>
            <w:tcW w:w="993" w:type="dxa"/>
            <w:tcBorders>
              <w:top w:val="nil"/>
              <w:left w:val="nil"/>
              <w:bottom w:val="nil"/>
              <w:right w:val="nil"/>
            </w:tcBorders>
            <w:shd w:val="clear" w:color="auto" w:fill="auto"/>
            <w:noWrap/>
            <w:vAlign w:val="bottom"/>
            <w:hideMark/>
          </w:tcPr>
          <w:p w14:paraId="285843EB" w14:textId="77777777" w:rsidR="009C2493" w:rsidRPr="00C9080E" w:rsidRDefault="009C2493" w:rsidP="00C9080E">
            <w:pPr>
              <w:widowControl/>
              <w:jc w:val="center"/>
              <w:rPr>
                <w:rFonts w:ascii="Riojana" w:hAnsi="Riojana" w:cs="Calibri"/>
                <w:color w:val="000000"/>
                <w:sz w:val="20"/>
                <w:szCs w:val="20"/>
                <w:lang w:val="es-ES_tradnl" w:eastAsia="es-ES_tradnl"/>
              </w:rPr>
            </w:pPr>
            <w:r w:rsidRPr="00C9080E">
              <w:rPr>
                <w:rFonts w:ascii="Riojana" w:hAnsi="Riojana" w:cs="Calibri"/>
                <w:color w:val="000000"/>
                <w:sz w:val="20"/>
                <w:szCs w:val="20"/>
                <w:lang w:val="es-ES_tradnl" w:eastAsia="es-ES_tradnl"/>
              </w:rPr>
              <w:t>82</w:t>
            </w:r>
          </w:p>
        </w:tc>
        <w:tc>
          <w:tcPr>
            <w:tcW w:w="5528" w:type="dxa"/>
            <w:tcBorders>
              <w:top w:val="nil"/>
              <w:left w:val="nil"/>
              <w:bottom w:val="nil"/>
              <w:right w:val="nil"/>
            </w:tcBorders>
            <w:shd w:val="clear" w:color="auto" w:fill="auto"/>
            <w:noWrap/>
            <w:vAlign w:val="bottom"/>
            <w:hideMark/>
          </w:tcPr>
          <w:p w14:paraId="5D3262E4" w14:textId="77777777" w:rsidR="009C2493" w:rsidRPr="00C9080E" w:rsidRDefault="009C2493" w:rsidP="00C9080E">
            <w:pPr>
              <w:widowControl/>
              <w:rPr>
                <w:rFonts w:ascii="Riojana" w:hAnsi="Riojana" w:cs="Calibri"/>
                <w:color w:val="000000"/>
                <w:sz w:val="20"/>
                <w:szCs w:val="20"/>
                <w:lang w:val="es-ES_tradnl" w:eastAsia="es-ES_tradnl"/>
              </w:rPr>
            </w:pPr>
            <w:r w:rsidRPr="00C9080E">
              <w:rPr>
                <w:rFonts w:ascii="Riojana" w:hAnsi="Riojana" w:cs="Calibri"/>
                <w:color w:val="000000"/>
                <w:sz w:val="20"/>
                <w:szCs w:val="20"/>
                <w:lang w:val="es-ES_tradnl" w:eastAsia="es-ES_tradnl"/>
              </w:rPr>
              <w:t>Actividades administrativas de oficina y otras actividades</w:t>
            </w:r>
          </w:p>
        </w:tc>
        <w:tc>
          <w:tcPr>
            <w:tcW w:w="1046" w:type="dxa"/>
            <w:tcBorders>
              <w:top w:val="nil"/>
              <w:left w:val="nil"/>
              <w:bottom w:val="nil"/>
              <w:right w:val="single" w:sz="8" w:space="0" w:color="auto"/>
            </w:tcBorders>
            <w:shd w:val="clear" w:color="auto" w:fill="auto"/>
            <w:noWrap/>
            <w:vAlign w:val="bottom"/>
            <w:hideMark/>
          </w:tcPr>
          <w:p w14:paraId="71089A78" w14:textId="77777777" w:rsidR="009C2493" w:rsidRPr="00C9080E" w:rsidRDefault="009C2493" w:rsidP="00C9080E">
            <w:pPr>
              <w:widowControl/>
              <w:jc w:val="right"/>
              <w:rPr>
                <w:rFonts w:ascii="Riojana" w:hAnsi="Riojana" w:cs="Calibri"/>
                <w:color w:val="000000"/>
                <w:sz w:val="20"/>
                <w:szCs w:val="20"/>
                <w:lang w:val="es-ES_tradnl" w:eastAsia="es-ES_tradnl"/>
              </w:rPr>
            </w:pPr>
            <w:r w:rsidRPr="00C9080E">
              <w:rPr>
                <w:rFonts w:ascii="Riojana" w:hAnsi="Riojana" w:cs="Calibri"/>
                <w:color w:val="000000"/>
                <w:sz w:val="20"/>
                <w:szCs w:val="20"/>
                <w:lang w:val="es-ES_tradnl" w:eastAsia="es-ES_tradnl"/>
              </w:rPr>
              <w:t>5,00%</w:t>
            </w:r>
          </w:p>
        </w:tc>
      </w:tr>
      <w:tr w:rsidR="009C2493" w:rsidRPr="00C9080E" w14:paraId="014DBE66" w14:textId="77777777" w:rsidTr="009C2493">
        <w:trPr>
          <w:trHeight w:val="315"/>
        </w:trPr>
        <w:tc>
          <w:tcPr>
            <w:tcW w:w="1124" w:type="dxa"/>
            <w:tcBorders>
              <w:top w:val="nil"/>
              <w:left w:val="single" w:sz="8" w:space="0" w:color="auto"/>
              <w:bottom w:val="nil"/>
              <w:right w:val="nil"/>
            </w:tcBorders>
            <w:shd w:val="clear" w:color="auto" w:fill="auto"/>
            <w:noWrap/>
            <w:vAlign w:val="bottom"/>
            <w:hideMark/>
          </w:tcPr>
          <w:p w14:paraId="59932166" w14:textId="77777777" w:rsidR="009C2493" w:rsidRPr="00C9080E" w:rsidRDefault="009C2493" w:rsidP="00C9080E">
            <w:pPr>
              <w:widowControl/>
              <w:jc w:val="center"/>
              <w:rPr>
                <w:rFonts w:ascii="Riojana" w:hAnsi="Riojana" w:cs="Calibri"/>
                <w:color w:val="000000"/>
                <w:sz w:val="20"/>
                <w:szCs w:val="20"/>
                <w:lang w:val="es-ES_tradnl" w:eastAsia="es-ES_tradnl"/>
              </w:rPr>
            </w:pPr>
            <w:r w:rsidRPr="00C9080E">
              <w:rPr>
                <w:rFonts w:ascii="Riojana" w:hAnsi="Riojana" w:cs="Calibri"/>
                <w:color w:val="000000"/>
                <w:sz w:val="20"/>
                <w:szCs w:val="20"/>
                <w:lang w:val="es-ES_tradnl" w:eastAsia="es-ES_tradnl"/>
              </w:rPr>
              <w:t>4,80%</w:t>
            </w:r>
          </w:p>
        </w:tc>
        <w:tc>
          <w:tcPr>
            <w:tcW w:w="993" w:type="dxa"/>
            <w:tcBorders>
              <w:top w:val="nil"/>
              <w:left w:val="nil"/>
              <w:bottom w:val="nil"/>
              <w:right w:val="nil"/>
            </w:tcBorders>
            <w:shd w:val="clear" w:color="auto" w:fill="auto"/>
            <w:noWrap/>
            <w:vAlign w:val="bottom"/>
            <w:hideMark/>
          </w:tcPr>
          <w:p w14:paraId="7C753C4A" w14:textId="77777777" w:rsidR="009C2493" w:rsidRPr="00C9080E" w:rsidRDefault="009C2493" w:rsidP="00C9080E">
            <w:pPr>
              <w:widowControl/>
              <w:jc w:val="center"/>
              <w:rPr>
                <w:rFonts w:ascii="Riojana" w:hAnsi="Riojana" w:cs="Calibri"/>
                <w:color w:val="000000"/>
                <w:sz w:val="20"/>
                <w:szCs w:val="20"/>
                <w:lang w:val="es-ES_tradnl" w:eastAsia="es-ES_tradnl"/>
              </w:rPr>
            </w:pPr>
            <w:r w:rsidRPr="00C9080E">
              <w:rPr>
                <w:rFonts w:ascii="Riojana" w:hAnsi="Riojana" w:cs="Calibri"/>
                <w:color w:val="000000"/>
                <w:sz w:val="20"/>
                <w:szCs w:val="20"/>
                <w:lang w:val="es-ES_tradnl" w:eastAsia="es-ES_tradnl"/>
              </w:rPr>
              <w:t>53</w:t>
            </w:r>
          </w:p>
        </w:tc>
        <w:tc>
          <w:tcPr>
            <w:tcW w:w="5528" w:type="dxa"/>
            <w:tcBorders>
              <w:top w:val="nil"/>
              <w:left w:val="nil"/>
              <w:bottom w:val="nil"/>
              <w:right w:val="nil"/>
            </w:tcBorders>
            <w:shd w:val="clear" w:color="auto" w:fill="auto"/>
            <w:noWrap/>
            <w:vAlign w:val="bottom"/>
            <w:hideMark/>
          </w:tcPr>
          <w:p w14:paraId="3896D4D9" w14:textId="77777777" w:rsidR="009C2493" w:rsidRPr="00C9080E" w:rsidRDefault="009C2493" w:rsidP="00C9080E">
            <w:pPr>
              <w:widowControl/>
              <w:rPr>
                <w:rFonts w:ascii="Riojana" w:hAnsi="Riojana" w:cs="Calibri"/>
                <w:color w:val="000000"/>
                <w:sz w:val="20"/>
                <w:szCs w:val="20"/>
                <w:lang w:val="es-ES_tradnl" w:eastAsia="es-ES_tradnl"/>
              </w:rPr>
            </w:pPr>
            <w:r w:rsidRPr="00C9080E">
              <w:rPr>
                <w:rFonts w:ascii="Riojana" w:hAnsi="Riojana" w:cs="Calibri"/>
                <w:color w:val="000000"/>
                <w:sz w:val="20"/>
                <w:szCs w:val="20"/>
                <w:lang w:val="es-ES_tradnl" w:eastAsia="es-ES_tradnl"/>
              </w:rPr>
              <w:t>Actividades postales y de correos</w:t>
            </w:r>
          </w:p>
        </w:tc>
        <w:tc>
          <w:tcPr>
            <w:tcW w:w="1046" w:type="dxa"/>
            <w:tcBorders>
              <w:top w:val="nil"/>
              <w:left w:val="nil"/>
              <w:bottom w:val="nil"/>
              <w:right w:val="single" w:sz="8" w:space="0" w:color="auto"/>
            </w:tcBorders>
            <w:shd w:val="clear" w:color="auto" w:fill="auto"/>
            <w:noWrap/>
            <w:vAlign w:val="bottom"/>
            <w:hideMark/>
          </w:tcPr>
          <w:p w14:paraId="0D706D50" w14:textId="77777777" w:rsidR="009C2493" w:rsidRPr="00C9080E" w:rsidRDefault="009C2493" w:rsidP="00C9080E">
            <w:pPr>
              <w:widowControl/>
              <w:jc w:val="right"/>
              <w:rPr>
                <w:rFonts w:ascii="Riojana" w:hAnsi="Riojana" w:cs="Calibri"/>
                <w:color w:val="000000"/>
                <w:sz w:val="20"/>
                <w:szCs w:val="20"/>
                <w:lang w:val="es-ES_tradnl" w:eastAsia="es-ES_tradnl"/>
              </w:rPr>
            </w:pPr>
            <w:r w:rsidRPr="00C9080E">
              <w:rPr>
                <w:rFonts w:ascii="Riojana" w:hAnsi="Riojana" w:cs="Calibri"/>
                <w:color w:val="000000"/>
                <w:sz w:val="20"/>
                <w:szCs w:val="20"/>
                <w:lang w:val="es-ES_tradnl" w:eastAsia="es-ES_tradnl"/>
              </w:rPr>
              <w:t>4,00%</w:t>
            </w:r>
          </w:p>
        </w:tc>
      </w:tr>
      <w:tr w:rsidR="009C2493" w:rsidRPr="00C9080E" w14:paraId="5D6C4C11" w14:textId="77777777" w:rsidTr="009C2493">
        <w:trPr>
          <w:trHeight w:val="315"/>
        </w:trPr>
        <w:tc>
          <w:tcPr>
            <w:tcW w:w="1124" w:type="dxa"/>
            <w:tcBorders>
              <w:top w:val="nil"/>
              <w:left w:val="single" w:sz="8" w:space="0" w:color="auto"/>
              <w:bottom w:val="nil"/>
              <w:right w:val="nil"/>
            </w:tcBorders>
            <w:shd w:val="clear" w:color="auto" w:fill="auto"/>
            <w:noWrap/>
            <w:vAlign w:val="bottom"/>
            <w:hideMark/>
          </w:tcPr>
          <w:p w14:paraId="1E8E05C1" w14:textId="77777777" w:rsidR="009C2493" w:rsidRPr="00C9080E" w:rsidRDefault="009C2493" w:rsidP="00C9080E">
            <w:pPr>
              <w:widowControl/>
              <w:jc w:val="center"/>
              <w:rPr>
                <w:rFonts w:ascii="Riojana" w:hAnsi="Riojana" w:cs="Calibri"/>
                <w:color w:val="000000"/>
                <w:sz w:val="20"/>
                <w:szCs w:val="20"/>
                <w:lang w:val="es-ES_tradnl" w:eastAsia="es-ES_tradnl"/>
              </w:rPr>
            </w:pPr>
            <w:r w:rsidRPr="00C9080E">
              <w:rPr>
                <w:rFonts w:ascii="Riojana" w:hAnsi="Riojana" w:cs="Calibri"/>
                <w:color w:val="000000"/>
                <w:sz w:val="20"/>
                <w:szCs w:val="20"/>
                <w:lang w:val="es-ES_tradnl" w:eastAsia="es-ES_tradnl"/>
              </w:rPr>
              <w:t>4,10%</w:t>
            </w:r>
          </w:p>
        </w:tc>
        <w:tc>
          <w:tcPr>
            <w:tcW w:w="993" w:type="dxa"/>
            <w:tcBorders>
              <w:top w:val="nil"/>
              <w:left w:val="nil"/>
              <w:bottom w:val="nil"/>
              <w:right w:val="nil"/>
            </w:tcBorders>
            <w:shd w:val="clear" w:color="auto" w:fill="auto"/>
            <w:noWrap/>
            <w:vAlign w:val="bottom"/>
            <w:hideMark/>
          </w:tcPr>
          <w:p w14:paraId="497F8785" w14:textId="77777777" w:rsidR="009C2493" w:rsidRPr="00C9080E" w:rsidRDefault="009C2493" w:rsidP="00C9080E">
            <w:pPr>
              <w:widowControl/>
              <w:jc w:val="center"/>
              <w:rPr>
                <w:rFonts w:ascii="Riojana" w:hAnsi="Riojana" w:cs="Calibri"/>
                <w:color w:val="000000"/>
                <w:sz w:val="20"/>
                <w:szCs w:val="20"/>
                <w:lang w:val="es-ES_tradnl" w:eastAsia="es-ES_tradnl"/>
              </w:rPr>
            </w:pPr>
            <w:r w:rsidRPr="00C9080E">
              <w:rPr>
                <w:rFonts w:ascii="Riojana" w:hAnsi="Riojana" w:cs="Calibri"/>
                <w:color w:val="000000"/>
                <w:sz w:val="20"/>
                <w:szCs w:val="20"/>
                <w:lang w:val="es-ES_tradnl" w:eastAsia="es-ES_tradnl"/>
              </w:rPr>
              <w:t>52</w:t>
            </w:r>
          </w:p>
        </w:tc>
        <w:tc>
          <w:tcPr>
            <w:tcW w:w="5528" w:type="dxa"/>
            <w:tcBorders>
              <w:top w:val="nil"/>
              <w:left w:val="nil"/>
              <w:bottom w:val="nil"/>
              <w:right w:val="nil"/>
            </w:tcBorders>
            <w:shd w:val="clear" w:color="auto" w:fill="auto"/>
            <w:noWrap/>
            <w:vAlign w:val="bottom"/>
            <w:hideMark/>
          </w:tcPr>
          <w:p w14:paraId="3C7EC675" w14:textId="77777777" w:rsidR="009C2493" w:rsidRPr="00C9080E" w:rsidRDefault="009C2493" w:rsidP="00C9080E">
            <w:pPr>
              <w:widowControl/>
              <w:rPr>
                <w:rFonts w:ascii="Riojana" w:hAnsi="Riojana" w:cs="Calibri"/>
                <w:color w:val="000000"/>
                <w:sz w:val="20"/>
                <w:szCs w:val="20"/>
                <w:lang w:val="es-ES_tradnl" w:eastAsia="es-ES_tradnl"/>
              </w:rPr>
            </w:pPr>
            <w:r w:rsidRPr="00C9080E">
              <w:rPr>
                <w:rFonts w:ascii="Riojana" w:hAnsi="Riojana" w:cs="Calibri"/>
                <w:color w:val="000000"/>
                <w:sz w:val="20"/>
                <w:szCs w:val="20"/>
                <w:lang w:val="es-ES_tradnl" w:eastAsia="es-ES_tradnl"/>
              </w:rPr>
              <w:t>Almacenamiento y actividades anexas al transporte</w:t>
            </w:r>
          </w:p>
        </w:tc>
        <w:tc>
          <w:tcPr>
            <w:tcW w:w="1046" w:type="dxa"/>
            <w:tcBorders>
              <w:top w:val="nil"/>
              <w:left w:val="nil"/>
              <w:bottom w:val="nil"/>
              <w:right w:val="single" w:sz="8" w:space="0" w:color="auto"/>
            </w:tcBorders>
            <w:shd w:val="clear" w:color="auto" w:fill="auto"/>
            <w:noWrap/>
            <w:vAlign w:val="bottom"/>
            <w:hideMark/>
          </w:tcPr>
          <w:p w14:paraId="66903D16" w14:textId="77777777" w:rsidR="009C2493" w:rsidRPr="00C9080E" w:rsidRDefault="009C2493" w:rsidP="00C9080E">
            <w:pPr>
              <w:widowControl/>
              <w:jc w:val="right"/>
              <w:rPr>
                <w:rFonts w:ascii="Riojana" w:hAnsi="Riojana" w:cs="Calibri"/>
                <w:color w:val="000000"/>
                <w:sz w:val="20"/>
                <w:szCs w:val="20"/>
                <w:lang w:val="es-ES_tradnl" w:eastAsia="es-ES_tradnl"/>
              </w:rPr>
            </w:pPr>
            <w:r w:rsidRPr="00C9080E">
              <w:rPr>
                <w:rFonts w:ascii="Riojana" w:hAnsi="Riojana" w:cs="Calibri"/>
                <w:color w:val="000000"/>
                <w:sz w:val="20"/>
                <w:szCs w:val="20"/>
                <w:lang w:val="es-ES_tradnl" w:eastAsia="es-ES_tradnl"/>
              </w:rPr>
              <w:t>4,00%</w:t>
            </w:r>
          </w:p>
        </w:tc>
      </w:tr>
      <w:tr w:rsidR="009C2493" w:rsidRPr="00C9080E" w14:paraId="53ECD9BA" w14:textId="77777777" w:rsidTr="009C2493">
        <w:trPr>
          <w:trHeight w:val="315"/>
        </w:trPr>
        <w:tc>
          <w:tcPr>
            <w:tcW w:w="1124" w:type="dxa"/>
            <w:tcBorders>
              <w:top w:val="nil"/>
              <w:left w:val="single" w:sz="8" w:space="0" w:color="auto"/>
              <w:bottom w:val="nil"/>
              <w:right w:val="nil"/>
            </w:tcBorders>
            <w:shd w:val="clear" w:color="auto" w:fill="auto"/>
            <w:noWrap/>
            <w:vAlign w:val="bottom"/>
            <w:hideMark/>
          </w:tcPr>
          <w:p w14:paraId="1EAF0936" w14:textId="77777777" w:rsidR="009C2493" w:rsidRPr="00C9080E" w:rsidRDefault="009C2493" w:rsidP="00C9080E">
            <w:pPr>
              <w:widowControl/>
              <w:jc w:val="center"/>
              <w:rPr>
                <w:rFonts w:ascii="Riojana" w:hAnsi="Riojana" w:cs="Calibri"/>
                <w:color w:val="000000"/>
                <w:sz w:val="20"/>
                <w:szCs w:val="20"/>
                <w:lang w:val="es-ES_tradnl" w:eastAsia="es-ES_tradnl"/>
              </w:rPr>
            </w:pPr>
            <w:r w:rsidRPr="00C9080E">
              <w:rPr>
                <w:rFonts w:ascii="Riojana" w:hAnsi="Riojana" w:cs="Calibri"/>
                <w:color w:val="000000"/>
                <w:sz w:val="20"/>
                <w:szCs w:val="20"/>
                <w:lang w:val="es-ES_tradnl" w:eastAsia="es-ES_tradnl"/>
              </w:rPr>
              <w:t>4,10%</w:t>
            </w:r>
          </w:p>
        </w:tc>
        <w:tc>
          <w:tcPr>
            <w:tcW w:w="993" w:type="dxa"/>
            <w:tcBorders>
              <w:top w:val="nil"/>
              <w:left w:val="nil"/>
              <w:bottom w:val="nil"/>
              <w:right w:val="nil"/>
            </w:tcBorders>
            <w:shd w:val="clear" w:color="auto" w:fill="auto"/>
            <w:noWrap/>
            <w:vAlign w:val="bottom"/>
            <w:hideMark/>
          </w:tcPr>
          <w:p w14:paraId="3C0118B6" w14:textId="77777777" w:rsidR="009C2493" w:rsidRPr="00C9080E" w:rsidRDefault="009C2493" w:rsidP="00C9080E">
            <w:pPr>
              <w:widowControl/>
              <w:jc w:val="center"/>
              <w:rPr>
                <w:rFonts w:ascii="Riojana" w:hAnsi="Riojana" w:cs="Calibri"/>
                <w:color w:val="000000"/>
                <w:sz w:val="20"/>
                <w:szCs w:val="20"/>
                <w:lang w:val="es-ES_tradnl" w:eastAsia="es-ES_tradnl"/>
              </w:rPr>
            </w:pPr>
            <w:r w:rsidRPr="00C9080E">
              <w:rPr>
                <w:rFonts w:ascii="Riojana" w:hAnsi="Riojana" w:cs="Calibri"/>
                <w:color w:val="000000"/>
                <w:sz w:val="20"/>
                <w:szCs w:val="20"/>
                <w:lang w:val="es-ES_tradnl" w:eastAsia="es-ES_tradnl"/>
              </w:rPr>
              <w:t>45</w:t>
            </w:r>
          </w:p>
        </w:tc>
        <w:tc>
          <w:tcPr>
            <w:tcW w:w="5528" w:type="dxa"/>
            <w:tcBorders>
              <w:top w:val="nil"/>
              <w:left w:val="nil"/>
              <w:bottom w:val="nil"/>
              <w:right w:val="nil"/>
            </w:tcBorders>
            <w:shd w:val="clear" w:color="auto" w:fill="auto"/>
            <w:noWrap/>
            <w:vAlign w:val="bottom"/>
            <w:hideMark/>
          </w:tcPr>
          <w:p w14:paraId="111DCB85" w14:textId="77777777" w:rsidR="009C2493" w:rsidRPr="00C9080E" w:rsidRDefault="009C2493" w:rsidP="00C9080E">
            <w:pPr>
              <w:widowControl/>
              <w:rPr>
                <w:rFonts w:ascii="Riojana" w:hAnsi="Riojana" w:cs="Calibri"/>
                <w:color w:val="000000"/>
                <w:sz w:val="20"/>
                <w:szCs w:val="20"/>
                <w:lang w:val="es-ES_tradnl" w:eastAsia="es-ES_tradnl"/>
              </w:rPr>
            </w:pPr>
            <w:r w:rsidRPr="00C9080E">
              <w:rPr>
                <w:rFonts w:ascii="Riojana" w:hAnsi="Riojana" w:cs="Calibri"/>
                <w:color w:val="000000"/>
                <w:sz w:val="20"/>
                <w:szCs w:val="20"/>
                <w:lang w:val="es-ES_tradnl" w:eastAsia="es-ES_tradnl"/>
              </w:rPr>
              <w:t>Venta y reparación de vehículos a motor y motocicletas</w:t>
            </w:r>
          </w:p>
        </w:tc>
        <w:tc>
          <w:tcPr>
            <w:tcW w:w="1046" w:type="dxa"/>
            <w:tcBorders>
              <w:top w:val="nil"/>
              <w:left w:val="nil"/>
              <w:bottom w:val="nil"/>
              <w:right w:val="single" w:sz="8" w:space="0" w:color="auto"/>
            </w:tcBorders>
            <w:shd w:val="clear" w:color="auto" w:fill="auto"/>
            <w:noWrap/>
            <w:vAlign w:val="bottom"/>
            <w:hideMark/>
          </w:tcPr>
          <w:p w14:paraId="3F157925" w14:textId="77777777" w:rsidR="009C2493" w:rsidRPr="00C9080E" w:rsidRDefault="009C2493" w:rsidP="00C9080E">
            <w:pPr>
              <w:widowControl/>
              <w:jc w:val="right"/>
              <w:rPr>
                <w:rFonts w:ascii="Riojana" w:hAnsi="Riojana" w:cs="Calibri"/>
                <w:color w:val="000000"/>
                <w:sz w:val="20"/>
                <w:szCs w:val="20"/>
                <w:lang w:val="es-ES_tradnl" w:eastAsia="es-ES_tradnl"/>
              </w:rPr>
            </w:pPr>
            <w:r w:rsidRPr="00C9080E">
              <w:rPr>
                <w:rFonts w:ascii="Riojana" w:hAnsi="Riojana" w:cs="Calibri"/>
                <w:color w:val="000000"/>
                <w:sz w:val="20"/>
                <w:szCs w:val="20"/>
                <w:lang w:val="es-ES_tradnl" w:eastAsia="es-ES_tradnl"/>
              </w:rPr>
              <w:t>4,00%</w:t>
            </w:r>
          </w:p>
        </w:tc>
      </w:tr>
      <w:tr w:rsidR="009C2493" w:rsidRPr="00C9080E" w14:paraId="4DAAA863" w14:textId="77777777" w:rsidTr="009C2493">
        <w:trPr>
          <w:trHeight w:val="315"/>
        </w:trPr>
        <w:tc>
          <w:tcPr>
            <w:tcW w:w="1124" w:type="dxa"/>
            <w:tcBorders>
              <w:top w:val="nil"/>
              <w:left w:val="single" w:sz="8" w:space="0" w:color="auto"/>
              <w:bottom w:val="nil"/>
              <w:right w:val="nil"/>
            </w:tcBorders>
            <w:shd w:val="clear" w:color="auto" w:fill="auto"/>
            <w:noWrap/>
            <w:vAlign w:val="bottom"/>
            <w:hideMark/>
          </w:tcPr>
          <w:p w14:paraId="40698977" w14:textId="77777777" w:rsidR="009C2493" w:rsidRPr="00C9080E" w:rsidRDefault="009C2493" w:rsidP="00C9080E">
            <w:pPr>
              <w:widowControl/>
              <w:jc w:val="center"/>
              <w:rPr>
                <w:rFonts w:ascii="Riojana" w:hAnsi="Riojana" w:cs="Calibri"/>
                <w:color w:val="000000"/>
                <w:sz w:val="20"/>
                <w:szCs w:val="20"/>
                <w:lang w:val="es-ES_tradnl" w:eastAsia="es-ES_tradnl"/>
              </w:rPr>
            </w:pPr>
            <w:r w:rsidRPr="00C9080E">
              <w:rPr>
                <w:rFonts w:ascii="Riojana" w:hAnsi="Riojana" w:cs="Calibri"/>
                <w:color w:val="000000"/>
                <w:sz w:val="20"/>
                <w:szCs w:val="20"/>
                <w:lang w:val="es-ES_tradnl" w:eastAsia="es-ES_tradnl"/>
              </w:rPr>
              <w:t>4,00%</w:t>
            </w:r>
          </w:p>
        </w:tc>
        <w:tc>
          <w:tcPr>
            <w:tcW w:w="993" w:type="dxa"/>
            <w:tcBorders>
              <w:top w:val="nil"/>
              <w:left w:val="nil"/>
              <w:bottom w:val="nil"/>
              <w:right w:val="nil"/>
            </w:tcBorders>
            <w:shd w:val="clear" w:color="auto" w:fill="auto"/>
            <w:noWrap/>
            <w:vAlign w:val="bottom"/>
            <w:hideMark/>
          </w:tcPr>
          <w:p w14:paraId="2BCB6C5A" w14:textId="77777777" w:rsidR="009C2493" w:rsidRPr="00C9080E" w:rsidRDefault="009C2493" w:rsidP="00C9080E">
            <w:pPr>
              <w:widowControl/>
              <w:jc w:val="center"/>
              <w:rPr>
                <w:rFonts w:ascii="Riojana" w:hAnsi="Riojana" w:cs="Calibri"/>
                <w:color w:val="000000"/>
                <w:sz w:val="20"/>
                <w:szCs w:val="20"/>
                <w:lang w:val="es-ES_tradnl" w:eastAsia="es-ES_tradnl"/>
              </w:rPr>
            </w:pPr>
            <w:r w:rsidRPr="00C9080E">
              <w:rPr>
                <w:rFonts w:ascii="Riojana" w:hAnsi="Riojana" w:cs="Calibri"/>
                <w:color w:val="000000"/>
                <w:sz w:val="20"/>
                <w:szCs w:val="20"/>
                <w:lang w:val="es-ES_tradnl" w:eastAsia="es-ES_tradnl"/>
              </w:rPr>
              <w:t>87</w:t>
            </w:r>
          </w:p>
        </w:tc>
        <w:tc>
          <w:tcPr>
            <w:tcW w:w="5528" w:type="dxa"/>
            <w:tcBorders>
              <w:top w:val="nil"/>
              <w:left w:val="nil"/>
              <w:bottom w:val="nil"/>
              <w:right w:val="nil"/>
            </w:tcBorders>
            <w:shd w:val="clear" w:color="auto" w:fill="auto"/>
            <w:noWrap/>
            <w:vAlign w:val="bottom"/>
            <w:hideMark/>
          </w:tcPr>
          <w:p w14:paraId="36089588" w14:textId="77777777" w:rsidR="009C2493" w:rsidRPr="00C9080E" w:rsidRDefault="009C2493" w:rsidP="00C9080E">
            <w:pPr>
              <w:widowControl/>
              <w:rPr>
                <w:rFonts w:ascii="Riojana" w:hAnsi="Riojana" w:cs="Calibri"/>
                <w:color w:val="000000"/>
                <w:sz w:val="20"/>
                <w:szCs w:val="20"/>
                <w:lang w:val="es-ES_tradnl" w:eastAsia="es-ES_tradnl"/>
              </w:rPr>
            </w:pPr>
            <w:r w:rsidRPr="00C9080E">
              <w:rPr>
                <w:rFonts w:ascii="Riojana" w:hAnsi="Riojana" w:cs="Calibri"/>
                <w:color w:val="000000"/>
                <w:sz w:val="20"/>
                <w:szCs w:val="20"/>
                <w:lang w:val="es-ES_tradnl" w:eastAsia="es-ES_tradnl"/>
              </w:rPr>
              <w:t>Asistencia en establecimientos residenciales</w:t>
            </w:r>
          </w:p>
        </w:tc>
        <w:tc>
          <w:tcPr>
            <w:tcW w:w="1046" w:type="dxa"/>
            <w:tcBorders>
              <w:top w:val="nil"/>
              <w:left w:val="nil"/>
              <w:bottom w:val="nil"/>
              <w:right w:val="single" w:sz="8" w:space="0" w:color="auto"/>
            </w:tcBorders>
            <w:shd w:val="clear" w:color="auto" w:fill="auto"/>
            <w:noWrap/>
            <w:vAlign w:val="bottom"/>
            <w:hideMark/>
          </w:tcPr>
          <w:p w14:paraId="025D5E46" w14:textId="77777777" w:rsidR="009C2493" w:rsidRPr="00C9080E" w:rsidRDefault="009C2493" w:rsidP="00C9080E">
            <w:pPr>
              <w:widowControl/>
              <w:jc w:val="right"/>
              <w:rPr>
                <w:rFonts w:ascii="Riojana" w:hAnsi="Riojana" w:cs="Calibri"/>
                <w:color w:val="000000"/>
                <w:sz w:val="20"/>
                <w:szCs w:val="20"/>
                <w:lang w:val="es-ES_tradnl" w:eastAsia="es-ES_tradnl"/>
              </w:rPr>
            </w:pPr>
            <w:r w:rsidRPr="00C9080E">
              <w:rPr>
                <w:rFonts w:ascii="Riojana" w:hAnsi="Riojana" w:cs="Calibri"/>
                <w:color w:val="000000"/>
                <w:sz w:val="20"/>
                <w:szCs w:val="20"/>
                <w:lang w:val="es-ES_tradnl" w:eastAsia="es-ES_tradnl"/>
              </w:rPr>
              <w:t>4,00%</w:t>
            </w:r>
          </w:p>
        </w:tc>
      </w:tr>
      <w:tr w:rsidR="009C2493" w:rsidRPr="00C9080E" w14:paraId="47EC68DD" w14:textId="77777777" w:rsidTr="009C2493">
        <w:trPr>
          <w:trHeight w:val="315"/>
        </w:trPr>
        <w:tc>
          <w:tcPr>
            <w:tcW w:w="1124" w:type="dxa"/>
            <w:tcBorders>
              <w:top w:val="nil"/>
              <w:left w:val="single" w:sz="8" w:space="0" w:color="auto"/>
              <w:bottom w:val="nil"/>
              <w:right w:val="nil"/>
            </w:tcBorders>
            <w:shd w:val="clear" w:color="auto" w:fill="auto"/>
            <w:noWrap/>
            <w:vAlign w:val="bottom"/>
            <w:hideMark/>
          </w:tcPr>
          <w:p w14:paraId="270ACD4F" w14:textId="77777777" w:rsidR="009C2493" w:rsidRPr="00C9080E" w:rsidRDefault="009C2493" w:rsidP="00C9080E">
            <w:pPr>
              <w:widowControl/>
              <w:jc w:val="center"/>
              <w:rPr>
                <w:rFonts w:ascii="Riojana" w:hAnsi="Riojana" w:cs="Calibri"/>
                <w:color w:val="000000"/>
                <w:sz w:val="20"/>
                <w:szCs w:val="20"/>
                <w:lang w:val="es-ES_tradnl" w:eastAsia="es-ES_tradnl"/>
              </w:rPr>
            </w:pPr>
            <w:r w:rsidRPr="00C9080E">
              <w:rPr>
                <w:rFonts w:ascii="Riojana" w:hAnsi="Riojana" w:cs="Calibri"/>
                <w:color w:val="000000"/>
                <w:sz w:val="20"/>
                <w:szCs w:val="20"/>
                <w:lang w:val="es-ES_tradnl" w:eastAsia="es-ES_tradnl"/>
              </w:rPr>
              <w:t>3,60%</w:t>
            </w:r>
          </w:p>
        </w:tc>
        <w:tc>
          <w:tcPr>
            <w:tcW w:w="993" w:type="dxa"/>
            <w:tcBorders>
              <w:top w:val="nil"/>
              <w:left w:val="nil"/>
              <w:bottom w:val="nil"/>
              <w:right w:val="nil"/>
            </w:tcBorders>
            <w:shd w:val="clear" w:color="auto" w:fill="auto"/>
            <w:noWrap/>
            <w:vAlign w:val="bottom"/>
            <w:hideMark/>
          </w:tcPr>
          <w:p w14:paraId="64732664" w14:textId="77777777" w:rsidR="009C2493" w:rsidRPr="00C9080E" w:rsidRDefault="009C2493" w:rsidP="00C9080E">
            <w:pPr>
              <w:widowControl/>
              <w:jc w:val="center"/>
              <w:rPr>
                <w:rFonts w:ascii="Riojana" w:hAnsi="Riojana" w:cs="Calibri"/>
                <w:color w:val="000000"/>
                <w:sz w:val="20"/>
                <w:szCs w:val="20"/>
                <w:lang w:val="es-ES_tradnl" w:eastAsia="es-ES_tradnl"/>
              </w:rPr>
            </w:pPr>
            <w:r w:rsidRPr="00C9080E">
              <w:rPr>
                <w:rFonts w:ascii="Riojana" w:hAnsi="Riojana" w:cs="Calibri"/>
                <w:color w:val="000000"/>
                <w:sz w:val="20"/>
                <w:szCs w:val="20"/>
                <w:lang w:val="es-ES_tradnl" w:eastAsia="es-ES_tradnl"/>
              </w:rPr>
              <w:t>80</w:t>
            </w:r>
          </w:p>
        </w:tc>
        <w:tc>
          <w:tcPr>
            <w:tcW w:w="5528" w:type="dxa"/>
            <w:tcBorders>
              <w:top w:val="nil"/>
              <w:left w:val="nil"/>
              <w:bottom w:val="nil"/>
              <w:right w:val="nil"/>
            </w:tcBorders>
            <w:shd w:val="clear" w:color="auto" w:fill="auto"/>
            <w:noWrap/>
            <w:vAlign w:val="bottom"/>
            <w:hideMark/>
          </w:tcPr>
          <w:p w14:paraId="3094AA3D" w14:textId="77777777" w:rsidR="009C2493" w:rsidRPr="00C9080E" w:rsidRDefault="009C2493" w:rsidP="00C9080E">
            <w:pPr>
              <w:widowControl/>
              <w:rPr>
                <w:rFonts w:ascii="Riojana" w:hAnsi="Riojana" w:cs="Calibri"/>
                <w:color w:val="000000"/>
                <w:sz w:val="20"/>
                <w:szCs w:val="20"/>
                <w:lang w:val="es-ES_tradnl" w:eastAsia="es-ES_tradnl"/>
              </w:rPr>
            </w:pPr>
            <w:r w:rsidRPr="00C9080E">
              <w:rPr>
                <w:rFonts w:ascii="Riojana" w:hAnsi="Riojana" w:cs="Calibri"/>
                <w:color w:val="000000"/>
                <w:sz w:val="20"/>
                <w:szCs w:val="20"/>
                <w:lang w:val="es-ES_tradnl" w:eastAsia="es-ES_tradnl"/>
              </w:rPr>
              <w:t>Actividades de seguridad e investigación</w:t>
            </w:r>
          </w:p>
        </w:tc>
        <w:tc>
          <w:tcPr>
            <w:tcW w:w="1046" w:type="dxa"/>
            <w:tcBorders>
              <w:top w:val="nil"/>
              <w:left w:val="nil"/>
              <w:bottom w:val="nil"/>
              <w:right w:val="single" w:sz="8" w:space="0" w:color="auto"/>
            </w:tcBorders>
            <w:shd w:val="clear" w:color="auto" w:fill="auto"/>
            <w:noWrap/>
            <w:vAlign w:val="bottom"/>
            <w:hideMark/>
          </w:tcPr>
          <w:p w14:paraId="5253ACD1" w14:textId="77777777" w:rsidR="009C2493" w:rsidRPr="00C9080E" w:rsidRDefault="009C2493" w:rsidP="00C9080E">
            <w:pPr>
              <w:widowControl/>
              <w:jc w:val="right"/>
              <w:rPr>
                <w:rFonts w:ascii="Riojana" w:hAnsi="Riojana" w:cs="Calibri"/>
                <w:color w:val="000000"/>
                <w:sz w:val="20"/>
                <w:szCs w:val="20"/>
                <w:lang w:val="es-ES_tradnl" w:eastAsia="es-ES_tradnl"/>
              </w:rPr>
            </w:pPr>
            <w:r w:rsidRPr="00C9080E">
              <w:rPr>
                <w:rFonts w:ascii="Riojana" w:hAnsi="Riojana" w:cs="Calibri"/>
                <w:color w:val="000000"/>
                <w:sz w:val="20"/>
                <w:szCs w:val="20"/>
                <w:lang w:val="es-ES_tradnl" w:eastAsia="es-ES_tradnl"/>
              </w:rPr>
              <w:t>2,00%</w:t>
            </w:r>
          </w:p>
        </w:tc>
      </w:tr>
      <w:tr w:rsidR="009C2493" w:rsidRPr="00C9080E" w14:paraId="0A36FB2A" w14:textId="77777777" w:rsidTr="009C2493">
        <w:trPr>
          <w:trHeight w:val="330"/>
        </w:trPr>
        <w:tc>
          <w:tcPr>
            <w:tcW w:w="1124" w:type="dxa"/>
            <w:tcBorders>
              <w:top w:val="nil"/>
              <w:left w:val="single" w:sz="8" w:space="0" w:color="auto"/>
              <w:bottom w:val="single" w:sz="8" w:space="0" w:color="auto"/>
              <w:right w:val="nil"/>
            </w:tcBorders>
            <w:shd w:val="clear" w:color="auto" w:fill="auto"/>
            <w:noWrap/>
            <w:vAlign w:val="bottom"/>
            <w:hideMark/>
          </w:tcPr>
          <w:p w14:paraId="537FC7C4" w14:textId="77777777" w:rsidR="009C2493" w:rsidRPr="00C9080E" w:rsidRDefault="009C2493" w:rsidP="00C9080E">
            <w:pPr>
              <w:widowControl/>
              <w:jc w:val="center"/>
              <w:rPr>
                <w:rFonts w:ascii="Riojana" w:hAnsi="Riojana" w:cs="Calibri"/>
                <w:color w:val="000000"/>
                <w:sz w:val="20"/>
                <w:szCs w:val="20"/>
                <w:lang w:val="es-ES_tradnl" w:eastAsia="es-ES_tradnl"/>
              </w:rPr>
            </w:pPr>
            <w:r w:rsidRPr="00C9080E">
              <w:rPr>
                <w:rFonts w:ascii="Riojana" w:hAnsi="Riojana" w:cs="Calibri"/>
                <w:color w:val="000000"/>
                <w:sz w:val="20"/>
                <w:szCs w:val="20"/>
                <w:lang w:val="es-ES_tradnl" w:eastAsia="es-ES_tradnl"/>
              </w:rPr>
              <w:t>3,10%</w:t>
            </w:r>
          </w:p>
        </w:tc>
        <w:tc>
          <w:tcPr>
            <w:tcW w:w="993" w:type="dxa"/>
            <w:tcBorders>
              <w:top w:val="nil"/>
              <w:left w:val="nil"/>
              <w:bottom w:val="single" w:sz="8" w:space="0" w:color="auto"/>
              <w:right w:val="nil"/>
            </w:tcBorders>
            <w:shd w:val="clear" w:color="auto" w:fill="auto"/>
            <w:noWrap/>
            <w:vAlign w:val="bottom"/>
            <w:hideMark/>
          </w:tcPr>
          <w:p w14:paraId="681F901A" w14:textId="77777777" w:rsidR="009C2493" w:rsidRPr="00C9080E" w:rsidRDefault="009C2493" w:rsidP="00C9080E">
            <w:pPr>
              <w:widowControl/>
              <w:jc w:val="center"/>
              <w:rPr>
                <w:rFonts w:ascii="Riojana" w:hAnsi="Riojana" w:cs="Calibri"/>
                <w:color w:val="000000"/>
                <w:sz w:val="20"/>
                <w:szCs w:val="20"/>
                <w:lang w:val="es-ES_tradnl" w:eastAsia="es-ES_tradnl"/>
              </w:rPr>
            </w:pPr>
            <w:r w:rsidRPr="00C9080E">
              <w:rPr>
                <w:rFonts w:ascii="Riojana" w:hAnsi="Riojana" w:cs="Calibri"/>
                <w:color w:val="000000"/>
                <w:sz w:val="20"/>
                <w:szCs w:val="20"/>
                <w:lang w:val="es-ES_tradnl" w:eastAsia="es-ES_tradnl"/>
              </w:rPr>
              <w:t>25</w:t>
            </w:r>
          </w:p>
        </w:tc>
        <w:tc>
          <w:tcPr>
            <w:tcW w:w="5528" w:type="dxa"/>
            <w:tcBorders>
              <w:top w:val="nil"/>
              <w:left w:val="nil"/>
              <w:bottom w:val="single" w:sz="8" w:space="0" w:color="auto"/>
              <w:right w:val="nil"/>
            </w:tcBorders>
            <w:shd w:val="clear" w:color="auto" w:fill="auto"/>
            <w:noWrap/>
            <w:vAlign w:val="bottom"/>
            <w:hideMark/>
          </w:tcPr>
          <w:p w14:paraId="1DE836D9" w14:textId="77777777" w:rsidR="009C2493" w:rsidRPr="00C9080E" w:rsidRDefault="009C2493" w:rsidP="00C9080E">
            <w:pPr>
              <w:widowControl/>
              <w:rPr>
                <w:rFonts w:ascii="Riojana" w:hAnsi="Riojana" w:cs="Calibri"/>
                <w:color w:val="000000"/>
                <w:sz w:val="20"/>
                <w:szCs w:val="20"/>
                <w:lang w:val="es-ES_tradnl" w:eastAsia="es-ES_tradnl"/>
              </w:rPr>
            </w:pPr>
            <w:r w:rsidRPr="00C9080E">
              <w:rPr>
                <w:rFonts w:ascii="Riojana" w:hAnsi="Riojana" w:cs="Calibri"/>
                <w:color w:val="000000"/>
                <w:sz w:val="20"/>
                <w:szCs w:val="20"/>
                <w:lang w:val="es-ES_tradnl" w:eastAsia="es-ES_tradnl"/>
              </w:rPr>
              <w:t>Fabricación de productos metálicos, excepto maquinaria</w:t>
            </w:r>
          </w:p>
        </w:tc>
        <w:tc>
          <w:tcPr>
            <w:tcW w:w="1046" w:type="dxa"/>
            <w:tcBorders>
              <w:top w:val="nil"/>
              <w:left w:val="nil"/>
              <w:bottom w:val="single" w:sz="8" w:space="0" w:color="auto"/>
              <w:right w:val="single" w:sz="8" w:space="0" w:color="auto"/>
            </w:tcBorders>
            <w:shd w:val="clear" w:color="auto" w:fill="auto"/>
            <w:noWrap/>
            <w:vAlign w:val="bottom"/>
            <w:hideMark/>
          </w:tcPr>
          <w:p w14:paraId="708CF0E8" w14:textId="77777777" w:rsidR="009C2493" w:rsidRPr="00C9080E" w:rsidRDefault="009C2493" w:rsidP="00C9080E">
            <w:pPr>
              <w:widowControl/>
              <w:jc w:val="right"/>
              <w:rPr>
                <w:rFonts w:ascii="Riojana" w:hAnsi="Riojana" w:cs="Calibri"/>
                <w:color w:val="000000"/>
                <w:sz w:val="20"/>
                <w:szCs w:val="20"/>
                <w:lang w:val="es-ES_tradnl" w:eastAsia="es-ES_tradnl"/>
              </w:rPr>
            </w:pPr>
            <w:r w:rsidRPr="00C9080E">
              <w:rPr>
                <w:rFonts w:ascii="Riojana" w:hAnsi="Riojana" w:cs="Calibri"/>
                <w:color w:val="000000"/>
                <w:sz w:val="20"/>
                <w:szCs w:val="20"/>
                <w:lang w:val="es-ES_tradnl" w:eastAsia="es-ES_tradnl"/>
              </w:rPr>
              <w:t>2,00%</w:t>
            </w:r>
          </w:p>
        </w:tc>
      </w:tr>
      <w:tr w:rsidR="009C2493" w:rsidRPr="00C9080E" w14:paraId="17295409" w14:textId="77777777" w:rsidTr="009C2493">
        <w:trPr>
          <w:trHeight w:val="330"/>
        </w:trPr>
        <w:tc>
          <w:tcPr>
            <w:tcW w:w="7645"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A4E3AFE" w14:textId="77777777" w:rsidR="009C2493" w:rsidRPr="00C9080E" w:rsidRDefault="009C2493" w:rsidP="00C9080E">
            <w:pPr>
              <w:widowControl/>
              <w:jc w:val="right"/>
              <w:rPr>
                <w:rFonts w:ascii="Riojana" w:hAnsi="Riojana" w:cs="Calibri"/>
                <w:b/>
                <w:bCs/>
                <w:color w:val="000000"/>
                <w:sz w:val="20"/>
                <w:szCs w:val="20"/>
                <w:lang w:val="es-ES_tradnl" w:eastAsia="es-ES_tradnl"/>
              </w:rPr>
            </w:pPr>
            <w:r w:rsidRPr="00C9080E">
              <w:rPr>
                <w:rFonts w:ascii="Riojana" w:hAnsi="Riojana" w:cs="Calibri"/>
                <w:b/>
                <w:bCs/>
                <w:color w:val="000000"/>
                <w:sz w:val="20"/>
                <w:szCs w:val="20"/>
                <w:lang w:val="es-ES_tradnl" w:eastAsia="es-ES_tradnl"/>
              </w:rPr>
              <w:t>TOTAL</w:t>
            </w:r>
          </w:p>
        </w:tc>
        <w:tc>
          <w:tcPr>
            <w:tcW w:w="10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3A2014" w14:textId="77777777" w:rsidR="009C2493" w:rsidRPr="00C9080E" w:rsidRDefault="009C2493" w:rsidP="00C9080E">
            <w:pPr>
              <w:widowControl/>
              <w:jc w:val="right"/>
              <w:rPr>
                <w:rFonts w:ascii="Riojana" w:hAnsi="Riojana" w:cs="Calibri"/>
                <w:b/>
                <w:bCs/>
                <w:color w:val="000000"/>
                <w:sz w:val="20"/>
                <w:szCs w:val="20"/>
                <w:lang w:val="es-ES_tradnl" w:eastAsia="es-ES_tradnl"/>
              </w:rPr>
            </w:pPr>
            <w:r w:rsidRPr="00C9080E">
              <w:rPr>
                <w:rFonts w:ascii="Riojana" w:hAnsi="Riojana" w:cs="Calibri"/>
                <w:b/>
                <w:bCs/>
                <w:color w:val="000000"/>
                <w:sz w:val="20"/>
                <w:szCs w:val="20"/>
                <w:lang w:val="es-ES_tradnl" w:eastAsia="es-ES_tradnl"/>
              </w:rPr>
              <w:t>100%</w:t>
            </w:r>
          </w:p>
        </w:tc>
      </w:tr>
    </w:tbl>
    <w:p w14:paraId="27899B63" w14:textId="77777777" w:rsidR="00C9080E" w:rsidRDefault="00C9080E" w:rsidP="009F7775">
      <w:pPr>
        <w:spacing w:line="280" w:lineRule="exact"/>
        <w:jc w:val="both"/>
        <w:rPr>
          <w:rFonts w:ascii="Riojana" w:hAnsi="Riojana" w:cs="Times New Roman"/>
          <w:sz w:val="20"/>
          <w:szCs w:val="20"/>
          <w:lang w:val="es-ES_tradnl"/>
        </w:rPr>
      </w:pPr>
    </w:p>
    <w:p w14:paraId="651AEEB1" w14:textId="77777777" w:rsidR="00557CF8" w:rsidRDefault="00557CF8" w:rsidP="009F7775">
      <w:pPr>
        <w:spacing w:line="280" w:lineRule="exact"/>
        <w:jc w:val="both"/>
        <w:rPr>
          <w:rFonts w:ascii="Riojana" w:hAnsi="Riojana" w:cs="Times New Roman"/>
          <w:sz w:val="20"/>
          <w:szCs w:val="20"/>
          <w:lang w:val="es-ES_tradnl"/>
        </w:rPr>
      </w:pPr>
    </w:p>
    <w:p w14:paraId="5543F250" w14:textId="77777777" w:rsidR="00557CF8" w:rsidRDefault="00557CF8" w:rsidP="009F7775">
      <w:pPr>
        <w:spacing w:line="280" w:lineRule="exact"/>
        <w:jc w:val="both"/>
        <w:rPr>
          <w:rFonts w:ascii="Riojana" w:hAnsi="Riojana" w:cs="Times New Roman"/>
          <w:sz w:val="20"/>
          <w:szCs w:val="20"/>
          <w:lang w:val="es-ES_tradnl"/>
        </w:rPr>
      </w:pPr>
    </w:p>
    <w:p w14:paraId="2AB3C420" w14:textId="77777777" w:rsidR="00557CF8" w:rsidRPr="00CE51E3" w:rsidRDefault="00557CF8" w:rsidP="009F7775">
      <w:pPr>
        <w:spacing w:line="280" w:lineRule="exact"/>
        <w:jc w:val="both"/>
        <w:rPr>
          <w:rFonts w:ascii="Riojana" w:hAnsi="Riojana" w:cs="Times New Roman"/>
          <w:sz w:val="20"/>
          <w:szCs w:val="20"/>
          <w:lang w:val="es-ES_tradnl"/>
        </w:rPr>
      </w:pPr>
    </w:p>
    <w:p w14:paraId="4D77CA07" w14:textId="77777777" w:rsidR="00BE7684" w:rsidRPr="00A65E6C" w:rsidRDefault="00BE7684" w:rsidP="00B52776">
      <w:pPr>
        <w:spacing w:line="280" w:lineRule="exact"/>
        <w:jc w:val="both"/>
        <w:rPr>
          <w:rFonts w:ascii="Riojana" w:hAnsi="Riojana" w:cs="HelveticaNeue LT 55 Roman"/>
          <w:sz w:val="20"/>
          <w:lang w:val="es-ES_tradnl"/>
        </w:rPr>
      </w:pPr>
    </w:p>
    <w:p w14:paraId="078E568C" w14:textId="77777777" w:rsidR="00BE7684" w:rsidRPr="00A65E6C" w:rsidRDefault="00BE7684" w:rsidP="00D77660">
      <w:pPr>
        <w:pStyle w:val="CARCargo"/>
        <w:rPr>
          <w:rFonts w:ascii="Riojana" w:hAnsi="Riojana"/>
        </w:rPr>
        <w:sectPr w:rsidR="00BE7684" w:rsidRPr="00A65E6C" w:rsidSect="00812CE3">
          <w:headerReference w:type="default" r:id="rId8"/>
          <w:footerReference w:type="default" r:id="rId9"/>
          <w:footerReference w:type="first" r:id="rId10"/>
          <w:pgSz w:w="11906" w:h="16838" w:code="9"/>
          <w:pgMar w:top="2835" w:right="1134" w:bottom="3402" w:left="1134" w:header="0" w:footer="0" w:gutter="0"/>
          <w:pgNumType w:start="1"/>
          <w:cols w:space="708"/>
        </w:sectPr>
      </w:pPr>
    </w:p>
    <w:p w14:paraId="7A9AF0D4" w14:textId="77777777" w:rsidR="00BE7684" w:rsidRPr="00A65E6C" w:rsidRDefault="00BE7684" w:rsidP="00164453">
      <w:pPr>
        <w:pStyle w:val="CARCargo"/>
        <w:rPr>
          <w:rFonts w:ascii="Riojana" w:hAnsi="Riojana"/>
        </w:rPr>
      </w:pPr>
    </w:p>
    <w:sectPr w:rsidR="00BE7684" w:rsidRPr="00A65E6C" w:rsidSect="00BE7684">
      <w:headerReference w:type="default" r:id="rId11"/>
      <w:footerReference w:type="default" r:id="rId12"/>
      <w:footerReference w:type="first" r:id="rId13"/>
      <w:type w:val="continuous"/>
      <w:pgSz w:w="11906" w:h="16838" w:code="9"/>
      <w:pgMar w:top="567" w:right="1134" w:bottom="567"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0A630" w14:textId="77777777" w:rsidR="009E23C5" w:rsidRDefault="009E23C5">
      <w:r>
        <w:separator/>
      </w:r>
    </w:p>
  </w:endnote>
  <w:endnote w:type="continuationSeparator" w:id="0">
    <w:p w14:paraId="22CCA210" w14:textId="77777777" w:rsidR="009E23C5" w:rsidRDefault="009E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iojana">
    <w:altName w:val="Riojana"/>
    <w:panose1 w:val="00000500000000000000"/>
    <w:charset w:val="00"/>
    <w:family w:val="auto"/>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55 Helvetica Roman">
    <w:altName w:val="Times New Roman"/>
    <w:charset w:val="00"/>
    <w:family w:val="auto"/>
    <w:pitch w:val="variable"/>
    <w:sig w:usb0="03000003" w:usb1="00000000" w:usb2="00000000" w:usb3="00000000" w:csb0="00000001" w:csb1="00000000"/>
  </w:font>
  <w:font w:name="Dutch 801 SWA">
    <w:altName w:val="Times New Roman"/>
    <w:charset w:val="00"/>
    <w:family w:val="roman"/>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85 Heavy">
    <w:panose1 w:val="02000903040000020004"/>
    <w:charset w:val="00"/>
    <w:family w:val="auto"/>
    <w:pitch w:val="variable"/>
    <w:sig w:usb0="80000027" w:usb1="00000000" w:usb2="00000000" w:usb3="00000000" w:csb0="00000001" w:csb1="00000000"/>
  </w:font>
  <w:font w:name="HelveticaNeue LT 55 Roman">
    <w:panose1 w:val="02000503040000020004"/>
    <w:charset w:val="00"/>
    <w:family w:val="auto"/>
    <w:pitch w:val="variable"/>
    <w:sig w:usb0="80000027" w:usb1="00000000" w:usb2="00000000" w:usb3="00000000" w:csb0="00000001" w:csb1="00000000"/>
  </w:font>
  <w:font w:name="HelveticaNeue LT 65 Medium">
    <w:panose1 w:val="02000603020000020004"/>
    <w:charset w:val="00"/>
    <w:family w:val="auto"/>
    <w:pitch w:val="variable"/>
    <w:sig w:usb0="80000027" w:usb1="00000000" w:usb2="00000000" w:usb3="00000000" w:csb0="00000001" w:csb1="00000000"/>
  </w:font>
  <w:font w:name="HelveticaNeue LT 87 HeavyCn">
    <w:panose1 w:val="00000700000000000000"/>
    <w:charset w:val="00"/>
    <w:family w:val="auto"/>
    <w:pitch w:val="variable"/>
    <w:sig w:usb0="00000003" w:usb1="00000000" w:usb2="00000000" w:usb3="00000000" w:csb0="00000001" w:csb1="00000000"/>
  </w:font>
  <w:font w:name="Riojana Bold">
    <w:panose1 w:val="000008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611093"/>
      <w:docPartObj>
        <w:docPartGallery w:val="Page Numbers (Bottom of Page)"/>
        <w:docPartUnique/>
      </w:docPartObj>
    </w:sdtPr>
    <w:sdtEndPr>
      <w:rPr>
        <w:rFonts w:ascii="Riojana" w:hAnsi="Riojana"/>
        <w:sz w:val="20"/>
        <w:szCs w:val="20"/>
      </w:rPr>
    </w:sdtEndPr>
    <w:sdtContent>
      <w:p w14:paraId="149D0781" w14:textId="67D0504B" w:rsidR="006E2D50" w:rsidRPr="00FF4DD6" w:rsidRDefault="006E2D50">
        <w:pPr>
          <w:pStyle w:val="Piedepgina"/>
          <w:jc w:val="center"/>
          <w:rPr>
            <w:rFonts w:ascii="Riojana" w:hAnsi="Riojana"/>
            <w:sz w:val="20"/>
            <w:szCs w:val="20"/>
          </w:rPr>
        </w:pPr>
        <w:r w:rsidRPr="00FF4DD6">
          <w:rPr>
            <w:rFonts w:ascii="Riojana" w:hAnsi="Riojana"/>
            <w:sz w:val="20"/>
            <w:szCs w:val="20"/>
          </w:rPr>
          <w:fldChar w:fldCharType="begin"/>
        </w:r>
        <w:r w:rsidRPr="00FF4DD6">
          <w:rPr>
            <w:rFonts w:ascii="Riojana" w:hAnsi="Riojana"/>
            <w:sz w:val="20"/>
            <w:szCs w:val="20"/>
          </w:rPr>
          <w:instrText>PAGE   \* MERGEFORMAT</w:instrText>
        </w:r>
        <w:r w:rsidRPr="00FF4DD6">
          <w:rPr>
            <w:rFonts w:ascii="Riojana" w:hAnsi="Riojana"/>
            <w:sz w:val="20"/>
            <w:szCs w:val="20"/>
          </w:rPr>
          <w:fldChar w:fldCharType="separate"/>
        </w:r>
        <w:r w:rsidR="00E64881" w:rsidRPr="00E64881">
          <w:rPr>
            <w:rFonts w:ascii="Riojana" w:hAnsi="Riojana"/>
            <w:noProof/>
            <w:sz w:val="20"/>
            <w:szCs w:val="20"/>
            <w:lang w:val="es-ES"/>
          </w:rPr>
          <w:t>1</w:t>
        </w:r>
        <w:r w:rsidRPr="00FF4DD6">
          <w:rPr>
            <w:rFonts w:ascii="Riojana" w:hAnsi="Riojana"/>
            <w:sz w:val="20"/>
            <w:szCs w:val="20"/>
          </w:rPr>
          <w:fldChar w:fldCharType="end"/>
        </w:r>
      </w:p>
    </w:sdtContent>
  </w:sdt>
  <w:p w14:paraId="673596B5" w14:textId="77777777" w:rsidR="006E2D50" w:rsidRPr="00E42DA1" w:rsidRDefault="006E2D50" w:rsidP="00E42DA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61442" w14:textId="77777777" w:rsidR="006E2D50" w:rsidRDefault="006E2D50">
    <w:pPr>
      <w:pStyle w:val="Piedepgina"/>
    </w:pPr>
    <w:r>
      <w:rPr>
        <w:noProof/>
        <w:lang w:val="es-ES"/>
      </w:rPr>
      <w:drawing>
        <wp:inline distT="0" distB="0" distL="0" distR="0" wp14:anchorId="2B865663" wp14:editId="5BACE7A9">
          <wp:extent cx="4919345" cy="54165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9345" cy="54165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4D905" w14:textId="77777777" w:rsidR="006E2D50" w:rsidRPr="00E42DA1" w:rsidRDefault="006E2D50" w:rsidP="00E42DA1">
    <w:pPr>
      <w:pStyle w:val="Piedepgina"/>
    </w:pPr>
    <w:r>
      <w:rPr>
        <w:noProof/>
        <w:lang w:val="es-ES"/>
      </w:rPr>
      <w:drawing>
        <wp:inline distT="0" distB="0" distL="0" distR="0" wp14:anchorId="54AF1FFF" wp14:editId="5D6B599E">
          <wp:extent cx="4919345" cy="54165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9345" cy="54165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5E45C" w14:textId="77777777" w:rsidR="006E2D50" w:rsidRDefault="006E2D50">
    <w:pPr>
      <w:pStyle w:val="Piedepgina"/>
    </w:pPr>
    <w:r>
      <w:rPr>
        <w:noProof/>
        <w:lang w:val="es-ES"/>
      </w:rPr>
      <w:drawing>
        <wp:inline distT="0" distB="0" distL="0" distR="0" wp14:anchorId="7A59F662" wp14:editId="684E14B2">
          <wp:extent cx="4919345" cy="54165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9345" cy="5416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2C9B0" w14:textId="77777777" w:rsidR="009E23C5" w:rsidRDefault="009E23C5">
      <w:r>
        <w:separator/>
      </w:r>
    </w:p>
  </w:footnote>
  <w:footnote w:type="continuationSeparator" w:id="0">
    <w:p w14:paraId="6CB1577C" w14:textId="77777777" w:rsidR="009E23C5" w:rsidRDefault="009E2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8CF58" w14:textId="77777777" w:rsidR="006E2D50" w:rsidRPr="00B3022E" w:rsidRDefault="006E2D50" w:rsidP="00B3022E">
    <w:pPr>
      <w:widowControl/>
      <w:tabs>
        <w:tab w:val="center" w:pos="4252"/>
        <w:tab w:val="right" w:pos="8504"/>
      </w:tabs>
      <w:rPr>
        <w:rFonts w:ascii="Riojana" w:hAnsi="Riojana" w:cs="Times New Roman"/>
        <w:bCs/>
        <w:noProof/>
        <w:snapToGrid w:val="0"/>
        <w:color w:val="44546A"/>
        <w:sz w:val="12"/>
        <w:szCs w:val="12"/>
        <w:lang w:val="es-ES"/>
      </w:rPr>
    </w:pPr>
    <w:r w:rsidRPr="00B3022E">
      <w:rPr>
        <w:rFonts w:ascii="Riojana" w:hAnsi="Riojana" w:cs="Times New Roman"/>
        <w:bCs/>
        <w:noProof/>
        <w:snapToGrid w:val="0"/>
        <w:color w:val="44546A"/>
        <w:sz w:val="12"/>
        <w:szCs w:val="12"/>
        <w:lang w:val="es-ES"/>
      </w:rPr>
      <w:drawing>
        <wp:anchor distT="0" distB="0" distL="114300" distR="114300" simplePos="0" relativeHeight="251658240" behindDoc="1" locked="0" layoutInCell="1" allowOverlap="1" wp14:anchorId="277E59A3" wp14:editId="35417731">
          <wp:simplePos x="0" y="0"/>
          <wp:positionH relativeFrom="column">
            <wp:posOffset>-713105</wp:posOffset>
          </wp:positionH>
          <wp:positionV relativeFrom="paragraph">
            <wp:posOffset>4445</wp:posOffset>
          </wp:positionV>
          <wp:extent cx="2061210" cy="877570"/>
          <wp:effectExtent l="0" t="0" r="0" b="0"/>
          <wp:wrapNone/>
          <wp:docPr id="22" name="Gráfic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210" cy="877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87158C" w14:textId="77777777" w:rsidR="006E2D50" w:rsidRPr="00B3022E" w:rsidRDefault="006E2D50" w:rsidP="00B3022E">
    <w:pPr>
      <w:widowControl/>
      <w:tabs>
        <w:tab w:val="center" w:pos="4252"/>
        <w:tab w:val="right" w:pos="8504"/>
      </w:tabs>
      <w:rPr>
        <w:rFonts w:ascii="Riojana" w:hAnsi="Riojana" w:cs="Times New Roman"/>
        <w:bCs/>
        <w:noProof/>
        <w:snapToGrid w:val="0"/>
        <w:color w:val="44546A"/>
        <w:sz w:val="12"/>
        <w:szCs w:val="12"/>
        <w:lang w:val="es-ES"/>
      </w:rPr>
    </w:pPr>
  </w:p>
  <w:p w14:paraId="285266A4" w14:textId="77777777" w:rsidR="006E2D50" w:rsidRPr="00B3022E" w:rsidRDefault="006E2D50" w:rsidP="00B3022E">
    <w:pPr>
      <w:widowControl/>
      <w:tabs>
        <w:tab w:val="center" w:pos="4252"/>
        <w:tab w:val="right" w:pos="8504"/>
      </w:tabs>
      <w:rPr>
        <w:rFonts w:ascii="Riojana" w:hAnsi="Riojana" w:cs="Times New Roman"/>
        <w:bCs/>
        <w:noProof/>
        <w:snapToGrid w:val="0"/>
        <w:color w:val="44546A"/>
        <w:sz w:val="12"/>
        <w:szCs w:val="12"/>
        <w:lang w:val="es-ES"/>
      </w:rPr>
    </w:pPr>
  </w:p>
  <w:p w14:paraId="7C386B31" w14:textId="77777777" w:rsidR="006E2D50" w:rsidRPr="00B3022E" w:rsidRDefault="006E2D50" w:rsidP="00B3022E">
    <w:pPr>
      <w:widowControl/>
      <w:tabs>
        <w:tab w:val="center" w:pos="4252"/>
        <w:tab w:val="right" w:pos="8504"/>
      </w:tabs>
      <w:rPr>
        <w:rFonts w:ascii="Riojana" w:hAnsi="Riojana" w:cs="Times New Roman"/>
        <w:bCs/>
        <w:noProof/>
        <w:snapToGrid w:val="0"/>
        <w:color w:val="44546A"/>
        <w:sz w:val="19"/>
        <w:szCs w:val="19"/>
        <w:lang w:val="es-ES"/>
      </w:rPr>
    </w:pPr>
  </w:p>
  <w:tbl>
    <w:tblPr>
      <w:tblW w:w="8226" w:type="dxa"/>
      <w:tblInd w:w="2127" w:type="dxa"/>
      <w:tblLayout w:type="fixed"/>
      <w:tblCellMar>
        <w:left w:w="0" w:type="dxa"/>
        <w:right w:w="0" w:type="dxa"/>
      </w:tblCellMar>
      <w:tblLook w:val="0000" w:firstRow="0" w:lastRow="0" w:firstColumn="0" w:lastColumn="0" w:noHBand="0" w:noVBand="0"/>
    </w:tblPr>
    <w:tblGrid>
      <w:gridCol w:w="5811"/>
      <w:gridCol w:w="2415"/>
    </w:tblGrid>
    <w:tr w:rsidR="006E2D50" w:rsidRPr="00B3022E" w14:paraId="503EFED0" w14:textId="77777777" w:rsidTr="00ED6B95">
      <w:trPr>
        <w:trHeight w:val="178"/>
      </w:trPr>
      <w:tc>
        <w:tcPr>
          <w:tcW w:w="5811" w:type="dxa"/>
          <w:tcMar>
            <w:left w:w="0" w:type="dxa"/>
            <w:right w:w="0" w:type="dxa"/>
          </w:tcMar>
        </w:tcPr>
        <w:p w14:paraId="1B75358B" w14:textId="77777777" w:rsidR="006E2D50" w:rsidRPr="00B3022E" w:rsidRDefault="006E2D50" w:rsidP="00B3022E">
          <w:pPr>
            <w:spacing w:line="276" w:lineRule="auto"/>
            <w:ind w:left="-809" w:firstLine="741"/>
            <w:rPr>
              <w:rFonts w:ascii="Riojana Bold" w:hAnsi="Riojana Bold" w:cs="Times New Roman"/>
              <w:b/>
              <w:bCs/>
              <w:noProof/>
              <w:snapToGrid w:val="0"/>
              <w:color w:val="44546A"/>
              <w:sz w:val="18"/>
              <w:szCs w:val="18"/>
              <w:lang w:val="es-ES"/>
            </w:rPr>
          </w:pPr>
        </w:p>
      </w:tc>
      <w:tc>
        <w:tcPr>
          <w:tcW w:w="2415" w:type="dxa"/>
          <w:vMerge w:val="restart"/>
          <w:tcMar>
            <w:left w:w="0" w:type="dxa"/>
            <w:right w:w="0" w:type="dxa"/>
          </w:tcMar>
        </w:tcPr>
        <w:p w14:paraId="16DBD8BB" w14:textId="69650500" w:rsidR="006E2D50" w:rsidRDefault="001354EA" w:rsidP="00B3022E">
          <w:pPr>
            <w:widowControl/>
            <w:rPr>
              <w:rFonts w:ascii="Riojana" w:eastAsia="Calibri" w:hAnsi="Riojana" w:cs="Times New Roman"/>
              <w:sz w:val="12"/>
              <w:szCs w:val="12"/>
              <w:lang w:val="es-ES"/>
            </w:rPr>
          </w:pPr>
          <w:r>
            <w:rPr>
              <w:rFonts w:ascii="Riojana" w:eastAsia="Calibri" w:hAnsi="Riojana" w:cs="Times New Roman"/>
              <w:sz w:val="12"/>
              <w:szCs w:val="12"/>
              <w:lang w:val="es-ES"/>
            </w:rPr>
            <w:t>Centro Tecnológico de La Rioja</w:t>
          </w:r>
        </w:p>
        <w:p w14:paraId="637DB8EC" w14:textId="6057F5F2" w:rsidR="001354EA" w:rsidRDefault="001354EA" w:rsidP="00B3022E">
          <w:pPr>
            <w:widowControl/>
            <w:rPr>
              <w:rFonts w:ascii="Riojana" w:eastAsia="Calibri" w:hAnsi="Riojana" w:cs="Times New Roman"/>
              <w:sz w:val="12"/>
              <w:szCs w:val="12"/>
              <w:lang w:val="es-ES"/>
            </w:rPr>
          </w:pPr>
          <w:r>
            <w:rPr>
              <w:rFonts w:ascii="Riojana" w:eastAsia="Calibri" w:hAnsi="Riojana" w:cs="Times New Roman"/>
              <w:sz w:val="12"/>
              <w:szCs w:val="12"/>
              <w:lang w:val="es-ES"/>
            </w:rPr>
            <w:t>Avda de Zaragoza 21</w:t>
          </w:r>
        </w:p>
        <w:p w14:paraId="298339BB" w14:textId="42806262" w:rsidR="001354EA" w:rsidRPr="00B3022E" w:rsidRDefault="001354EA" w:rsidP="00B3022E">
          <w:pPr>
            <w:widowControl/>
            <w:rPr>
              <w:rFonts w:ascii="Riojana" w:eastAsia="Calibri" w:hAnsi="Riojana" w:cs="Times New Roman"/>
              <w:sz w:val="12"/>
              <w:szCs w:val="12"/>
              <w:lang w:val="es-ES"/>
            </w:rPr>
          </w:pPr>
          <w:r>
            <w:rPr>
              <w:rFonts w:ascii="Riojana" w:eastAsia="Calibri" w:hAnsi="Riojana" w:cs="Times New Roman"/>
              <w:sz w:val="12"/>
              <w:szCs w:val="12"/>
              <w:lang w:val="es-ES"/>
            </w:rPr>
            <w:t>26071 – Logroño (La Rioja)</w:t>
          </w:r>
        </w:p>
        <w:p w14:paraId="0B162F9D" w14:textId="77777777" w:rsidR="006E2D50" w:rsidRPr="00B3022E" w:rsidRDefault="006E2D50" w:rsidP="00B3022E">
          <w:pPr>
            <w:widowControl/>
            <w:rPr>
              <w:rFonts w:ascii="Riojana" w:eastAsia="Calibri" w:hAnsi="Riojana" w:cs="Times New Roman"/>
              <w:sz w:val="12"/>
              <w:szCs w:val="12"/>
              <w:lang w:val="es-ES"/>
            </w:rPr>
          </w:pPr>
          <w:r w:rsidRPr="00B3022E">
            <w:rPr>
              <w:rFonts w:ascii="Riojana" w:eastAsia="Calibri" w:hAnsi="Riojana" w:cs="Times New Roman"/>
              <w:sz w:val="12"/>
              <w:szCs w:val="12"/>
              <w:lang w:val="es-ES"/>
            </w:rPr>
            <w:t>941 29 18 01</w:t>
          </w:r>
        </w:p>
        <w:p w14:paraId="0078EFF2" w14:textId="77777777" w:rsidR="006E2D50" w:rsidRPr="00B3022E" w:rsidRDefault="006E2D50" w:rsidP="00B3022E">
          <w:pPr>
            <w:widowControl/>
            <w:rPr>
              <w:rFonts w:ascii="Riojana" w:eastAsia="Calibri" w:hAnsi="Riojana" w:cs="Times New Roman"/>
              <w:sz w:val="12"/>
              <w:szCs w:val="12"/>
              <w:lang w:val="es-ES"/>
            </w:rPr>
          </w:pPr>
        </w:p>
        <w:p w14:paraId="3A99B5DC" w14:textId="77777777" w:rsidR="006E2D50" w:rsidRPr="00B3022E" w:rsidRDefault="006E2D50" w:rsidP="00B3022E">
          <w:pPr>
            <w:widowControl/>
            <w:rPr>
              <w:rFonts w:ascii="Riojana" w:eastAsia="Calibri" w:hAnsi="Riojana" w:cs="Times New Roman"/>
              <w:sz w:val="12"/>
              <w:szCs w:val="12"/>
              <w:lang w:val="es-ES"/>
            </w:rPr>
          </w:pPr>
          <w:r>
            <w:rPr>
              <w:rFonts w:ascii="Riojana" w:eastAsia="Calibri" w:hAnsi="Riojana" w:cs="Times New Roman"/>
              <w:sz w:val="12"/>
              <w:szCs w:val="12"/>
              <w:lang w:val="es-ES"/>
            </w:rPr>
            <w:t>srv.saludlaboral@larioja.</w:t>
          </w:r>
          <w:r w:rsidRPr="00B3022E">
            <w:rPr>
              <w:rFonts w:ascii="Riojana" w:eastAsia="Calibri" w:hAnsi="Riojana" w:cs="Times New Roman"/>
              <w:sz w:val="12"/>
              <w:szCs w:val="12"/>
              <w:lang w:val="es-ES"/>
            </w:rPr>
            <w:t>rg</w:t>
          </w:r>
        </w:p>
        <w:p w14:paraId="35E29370" w14:textId="77777777" w:rsidR="006E2D50" w:rsidRPr="00B3022E" w:rsidRDefault="006E2D50" w:rsidP="00B3022E">
          <w:pPr>
            <w:widowControl/>
            <w:rPr>
              <w:rFonts w:ascii="Calibri" w:eastAsia="Calibri" w:hAnsi="Calibri" w:cs="Times New Roman"/>
              <w:color w:val="44546A"/>
              <w:sz w:val="12"/>
              <w:szCs w:val="12"/>
              <w:lang w:val="es-ES"/>
            </w:rPr>
          </w:pPr>
        </w:p>
      </w:tc>
    </w:tr>
    <w:tr w:rsidR="006E2D50" w:rsidRPr="00B3022E" w14:paraId="7D7E163D" w14:textId="77777777" w:rsidTr="00ED6B95">
      <w:trPr>
        <w:trHeight w:val="56"/>
      </w:trPr>
      <w:tc>
        <w:tcPr>
          <w:tcW w:w="5811" w:type="dxa"/>
          <w:tcMar>
            <w:left w:w="0" w:type="dxa"/>
            <w:right w:w="0" w:type="dxa"/>
          </w:tcMar>
        </w:tcPr>
        <w:p w14:paraId="1BC24436" w14:textId="77777777" w:rsidR="006E2D50" w:rsidRPr="00B3022E" w:rsidRDefault="006E2D50" w:rsidP="00126C9D">
          <w:pPr>
            <w:rPr>
              <w:rFonts w:ascii="Riojana Bold" w:hAnsi="Riojana Bold" w:cs="Times New Roman"/>
              <w:bCs/>
              <w:noProof/>
              <w:snapToGrid w:val="0"/>
              <w:color w:val="44546A"/>
              <w:sz w:val="18"/>
              <w:szCs w:val="18"/>
              <w:lang w:val="es-ES"/>
            </w:rPr>
          </w:pPr>
          <w:r>
            <w:rPr>
              <w:rFonts w:ascii="Riojana Bold" w:hAnsi="Riojana Bold" w:cs="Times New Roman"/>
              <w:bCs/>
              <w:noProof/>
              <w:snapToGrid w:val="0"/>
              <w:color w:val="44546A"/>
              <w:sz w:val="18"/>
              <w:szCs w:val="18"/>
              <w:lang w:val="es-ES"/>
            </w:rPr>
            <w:t>Economía, Innovación, Empresa y Trabajo Autónomo</w:t>
          </w:r>
        </w:p>
      </w:tc>
      <w:tc>
        <w:tcPr>
          <w:tcW w:w="2415" w:type="dxa"/>
          <w:vMerge/>
          <w:tcMar>
            <w:left w:w="0" w:type="dxa"/>
            <w:right w:w="0" w:type="dxa"/>
          </w:tcMar>
        </w:tcPr>
        <w:p w14:paraId="06BF8C82" w14:textId="77777777" w:rsidR="006E2D50" w:rsidRPr="00B3022E" w:rsidRDefault="006E2D50" w:rsidP="00B3022E">
          <w:pPr>
            <w:rPr>
              <w:rFonts w:ascii="Riojana" w:hAnsi="Riojana" w:cs="Times New Roman"/>
              <w:noProof/>
              <w:snapToGrid w:val="0"/>
              <w:color w:val="44546A"/>
              <w:sz w:val="12"/>
              <w:szCs w:val="12"/>
              <w:lang w:val="es-ES"/>
            </w:rPr>
          </w:pPr>
        </w:p>
      </w:tc>
    </w:tr>
    <w:tr w:rsidR="006E2D50" w:rsidRPr="00B3022E" w14:paraId="22C44D3E" w14:textId="77777777" w:rsidTr="00ED6B95">
      <w:trPr>
        <w:trHeight w:val="56"/>
      </w:trPr>
      <w:tc>
        <w:tcPr>
          <w:tcW w:w="5811" w:type="dxa"/>
          <w:tcMar>
            <w:top w:w="91" w:type="dxa"/>
            <w:left w:w="0" w:type="dxa"/>
            <w:right w:w="0" w:type="dxa"/>
          </w:tcMar>
        </w:tcPr>
        <w:p w14:paraId="69281925" w14:textId="77777777" w:rsidR="006E2D50" w:rsidRPr="00B3022E" w:rsidRDefault="006E2D50" w:rsidP="00B3022E">
          <w:pPr>
            <w:widowControl/>
            <w:rPr>
              <w:rFonts w:ascii="Riojana" w:eastAsia="Calibri" w:hAnsi="Riojana" w:cs="Times New Roman"/>
              <w:color w:val="2D3A47"/>
              <w:sz w:val="16"/>
              <w:szCs w:val="16"/>
              <w:lang w:val="es-ES"/>
            </w:rPr>
          </w:pPr>
          <w:r>
            <w:rPr>
              <w:rFonts w:ascii="Riojana" w:eastAsia="Calibri" w:hAnsi="Riojana" w:cs="Times New Roman"/>
              <w:color w:val="2D3A47"/>
              <w:sz w:val="16"/>
              <w:szCs w:val="16"/>
              <w:lang w:val="es-ES"/>
            </w:rPr>
            <w:t>Empresa, Energías e Internacionalización</w:t>
          </w:r>
        </w:p>
        <w:p w14:paraId="42598B5D" w14:textId="77777777" w:rsidR="006E2D50" w:rsidRPr="00B3022E" w:rsidRDefault="006E2D50" w:rsidP="00B3022E">
          <w:pPr>
            <w:widowControl/>
            <w:rPr>
              <w:rFonts w:ascii="Riojana" w:eastAsia="Calibri" w:hAnsi="Riojana" w:cs="Times New Roman"/>
              <w:color w:val="2D3A47"/>
              <w:sz w:val="16"/>
              <w:szCs w:val="16"/>
              <w:lang w:val="es-ES"/>
            </w:rPr>
          </w:pPr>
          <w:r w:rsidRPr="00B3022E">
            <w:rPr>
              <w:rFonts w:ascii="Riojana" w:eastAsia="Calibri" w:hAnsi="Riojana" w:cs="Times New Roman"/>
              <w:color w:val="2D3A47"/>
              <w:sz w:val="16"/>
              <w:szCs w:val="16"/>
              <w:lang w:val="es-ES"/>
            </w:rPr>
            <w:t xml:space="preserve">Diálogo Social </w:t>
          </w:r>
          <w:r>
            <w:rPr>
              <w:rFonts w:ascii="Riojana" w:eastAsia="Calibri" w:hAnsi="Riojana" w:cs="Times New Roman"/>
              <w:color w:val="2D3A47"/>
              <w:sz w:val="16"/>
              <w:szCs w:val="16"/>
              <w:lang w:val="es-ES"/>
            </w:rPr>
            <w:t>y Relaciones Laborales</w:t>
          </w:r>
        </w:p>
        <w:p w14:paraId="00445059" w14:textId="77777777" w:rsidR="006E2D50" w:rsidRPr="00B3022E" w:rsidRDefault="006E2D50" w:rsidP="00897F07">
          <w:pPr>
            <w:widowControl/>
            <w:rPr>
              <w:rFonts w:ascii="Riojana" w:hAnsi="Riojana" w:cs="Times New Roman"/>
              <w:b/>
              <w:bCs/>
              <w:noProof/>
              <w:snapToGrid w:val="0"/>
              <w:color w:val="44546A"/>
              <w:sz w:val="16"/>
              <w:szCs w:val="16"/>
              <w:lang w:val="es-ES"/>
            </w:rPr>
          </w:pPr>
        </w:p>
      </w:tc>
      <w:tc>
        <w:tcPr>
          <w:tcW w:w="2415" w:type="dxa"/>
          <w:vMerge/>
          <w:tcMar>
            <w:left w:w="0" w:type="dxa"/>
            <w:right w:w="0" w:type="dxa"/>
          </w:tcMar>
        </w:tcPr>
        <w:p w14:paraId="57CB067A" w14:textId="77777777" w:rsidR="006E2D50" w:rsidRPr="00B3022E" w:rsidRDefault="006E2D50" w:rsidP="00B3022E">
          <w:pPr>
            <w:rPr>
              <w:rFonts w:ascii="Riojana" w:hAnsi="Riojana" w:cs="Times New Roman"/>
              <w:noProof/>
              <w:snapToGrid w:val="0"/>
              <w:color w:val="44546A"/>
              <w:sz w:val="12"/>
              <w:szCs w:val="12"/>
              <w:lang w:val="es-ES"/>
            </w:rPr>
          </w:pPr>
        </w:p>
      </w:tc>
    </w:tr>
  </w:tbl>
  <w:p w14:paraId="5FD3F9FF" w14:textId="77777777" w:rsidR="006E2D50" w:rsidRPr="009C2264" w:rsidRDefault="006E2D50" w:rsidP="00293BAB">
    <w:pPr>
      <w:pStyle w:val="Encabezado"/>
      <w:rPr>
        <w:rFonts w:ascii="HelveticaNeue LT 55 Roman" w:hAnsi="HelveticaNeue LT 55 Roman" w:cs="HelveticaNeue LT 55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F7567" w14:textId="77777777" w:rsidR="006E2D50" w:rsidRPr="00B3022E" w:rsidRDefault="006E2D50" w:rsidP="00B3022E">
    <w:pPr>
      <w:widowControl/>
      <w:tabs>
        <w:tab w:val="center" w:pos="4252"/>
        <w:tab w:val="right" w:pos="8504"/>
      </w:tabs>
      <w:rPr>
        <w:rFonts w:ascii="Riojana" w:hAnsi="Riojana" w:cs="Times New Roman"/>
        <w:bCs/>
        <w:noProof/>
        <w:snapToGrid w:val="0"/>
        <w:color w:val="44546A"/>
        <w:sz w:val="12"/>
        <w:szCs w:val="12"/>
        <w:lang w:val="es-ES"/>
      </w:rPr>
    </w:pPr>
    <w:bookmarkStart w:id="1" w:name="RecursoG01"/>
    <w:bookmarkStart w:id="2" w:name="ZonaRecursoG01"/>
    <w:bookmarkEnd w:id="1"/>
    <w:r w:rsidRPr="00B3022E">
      <w:rPr>
        <w:rFonts w:ascii="Riojana" w:hAnsi="Riojana" w:cs="Times New Roman"/>
        <w:bCs/>
        <w:noProof/>
        <w:snapToGrid w:val="0"/>
        <w:color w:val="44546A"/>
        <w:sz w:val="12"/>
        <w:szCs w:val="12"/>
        <w:lang w:val="es-ES"/>
      </w:rPr>
      <w:drawing>
        <wp:anchor distT="0" distB="0" distL="114300" distR="114300" simplePos="0" relativeHeight="251657216" behindDoc="1" locked="0" layoutInCell="1" allowOverlap="1" wp14:anchorId="1340141E" wp14:editId="1C506E96">
          <wp:simplePos x="0" y="0"/>
          <wp:positionH relativeFrom="column">
            <wp:posOffset>-713105</wp:posOffset>
          </wp:positionH>
          <wp:positionV relativeFrom="paragraph">
            <wp:posOffset>4445</wp:posOffset>
          </wp:positionV>
          <wp:extent cx="2061210" cy="877570"/>
          <wp:effectExtent l="0" t="0" r="0" b="0"/>
          <wp:wrapNone/>
          <wp:docPr id="5" name="Gráfic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210" cy="877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47E335" w14:textId="77777777" w:rsidR="006E2D50" w:rsidRPr="00B3022E" w:rsidRDefault="006E2D50" w:rsidP="00B3022E">
    <w:pPr>
      <w:widowControl/>
      <w:tabs>
        <w:tab w:val="center" w:pos="4252"/>
        <w:tab w:val="right" w:pos="8504"/>
      </w:tabs>
      <w:rPr>
        <w:rFonts w:ascii="Riojana" w:hAnsi="Riojana" w:cs="Times New Roman"/>
        <w:bCs/>
        <w:noProof/>
        <w:snapToGrid w:val="0"/>
        <w:color w:val="44546A"/>
        <w:sz w:val="12"/>
        <w:szCs w:val="12"/>
        <w:lang w:val="es-ES"/>
      </w:rPr>
    </w:pPr>
  </w:p>
  <w:p w14:paraId="38E44C95" w14:textId="77777777" w:rsidR="006E2D50" w:rsidRPr="00B3022E" w:rsidRDefault="006E2D50" w:rsidP="00B3022E">
    <w:pPr>
      <w:widowControl/>
      <w:tabs>
        <w:tab w:val="center" w:pos="4252"/>
        <w:tab w:val="right" w:pos="8504"/>
      </w:tabs>
      <w:rPr>
        <w:rFonts w:ascii="Riojana" w:hAnsi="Riojana" w:cs="Times New Roman"/>
        <w:bCs/>
        <w:noProof/>
        <w:snapToGrid w:val="0"/>
        <w:color w:val="44546A"/>
        <w:sz w:val="12"/>
        <w:szCs w:val="12"/>
        <w:lang w:val="es-ES"/>
      </w:rPr>
    </w:pPr>
  </w:p>
  <w:p w14:paraId="295AD249" w14:textId="77777777" w:rsidR="006E2D50" w:rsidRPr="00B3022E" w:rsidRDefault="006E2D50" w:rsidP="00B3022E">
    <w:pPr>
      <w:widowControl/>
      <w:tabs>
        <w:tab w:val="center" w:pos="4252"/>
        <w:tab w:val="right" w:pos="8504"/>
      </w:tabs>
      <w:rPr>
        <w:rFonts w:ascii="Riojana" w:hAnsi="Riojana" w:cs="Times New Roman"/>
        <w:bCs/>
        <w:noProof/>
        <w:snapToGrid w:val="0"/>
        <w:color w:val="44546A"/>
        <w:sz w:val="19"/>
        <w:szCs w:val="19"/>
        <w:lang w:val="es-ES"/>
      </w:rPr>
    </w:pPr>
  </w:p>
  <w:tbl>
    <w:tblPr>
      <w:tblW w:w="8226" w:type="dxa"/>
      <w:tblInd w:w="2127" w:type="dxa"/>
      <w:tblLayout w:type="fixed"/>
      <w:tblCellMar>
        <w:left w:w="0" w:type="dxa"/>
        <w:right w:w="0" w:type="dxa"/>
      </w:tblCellMar>
      <w:tblLook w:val="0000" w:firstRow="0" w:lastRow="0" w:firstColumn="0" w:lastColumn="0" w:noHBand="0" w:noVBand="0"/>
    </w:tblPr>
    <w:tblGrid>
      <w:gridCol w:w="6520"/>
      <w:gridCol w:w="1706"/>
    </w:tblGrid>
    <w:tr w:rsidR="006E2D50" w:rsidRPr="00B3022E" w14:paraId="3353DB8B" w14:textId="77777777" w:rsidTr="009843EE">
      <w:trPr>
        <w:trHeight w:val="178"/>
      </w:trPr>
      <w:tc>
        <w:tcPr>
          <w:tcW w:w="6520" w:type="dxa"/>
          <w:tcMar>
            <w:left w:w="0" w:type="dxa"/>
            <w:right w:w="0" w:type="dxa"/>
          </w:tcMar>
        </w:tcPr>
        <w:p w14:paraId="1C42126A" w14:textId="77777777" w:rsidR="006E2D50" w:rsidRPr="00B3022E" w:rsidRDefault="006E2D50" w:rsidP="00B3022E">
          <w:pPr>
            <w:spacing w:line="276" w:lineRule="auto"/>
            <w:ind w:left="-809" w:firstLine="741"/>
            <w:rPr>
              <w:rFonts w:ascii="Riojana Bold" w:hAnsi="Riojana Bold" w:cs="Times New Roman"/>
              <w:b/>
              <w:bCs/>
              <w:noProof/>
              <w:snapToGrid w:val="0"/>
              <w:color w:val="44546A"/>
              <w:sz w:val="18"/>
              <w:szCs w:val="18"/>
              <w:lang w:val="es-ES"/>
            </w:rPr>
          </w:pPr>
        </w:p>
      </w:tc>
      <w:tc>
        <w:tcPr>
          <w:tcW w:w="1706" w:type="dxa"/>
          <w:vMerge w:val="restart"/>
          <w:tcMar>
            <w:left w:w="0" w:type="dxa"/>
            <w:right w:w="0" w:type="dxa"/>
          </w:tcMar>
        </w:tcPr>
        <w:p w14:paraId="2DC92275" w14:textId="77777777" w:rsidR="006E2D50" w:rsidRPr="00B3022E" w:rsidRDefault="006E2D50" w:rsidP="00B3022E">
          <w:pPr>
            <w:widowControl/>
            <w:rPr>
              <w:rFonts w:ascii="Riojana" w:eastAsia="Calibri" w:hAnsi="Riojana" w:cs="Times New Roman"/>
              <w:sz w:val="12"/>
              <w:szCs w:val="12"/>
              <w:lang w:val="es-ES"/>
            </w:rPr>
          </w:pPr>
          <w:r w:rsidRPr="00B3022E">
            <w:rPr>
              <w:rFonts w:ascii="Riojana" w:eastAsia="Calibri" w:hAnsi="Riojana" w:cs="Times New Roman"/>
              <w:sz w:val="12"/>
              <w:szCs w:val="12"/>
              <w:lang w:val="es-ES"/>
            </w:rPr>
            <w:t>C/ Hermanos Hircio, 5</w:t>
          </w:r>
        </w:p>
        <w:p w14:paraId="183BB3F4" w14:textId="77777777" w:rsidR="006E2D50" w:rsidRPr="00B3022E" w:rsidRDefault="006E2D50" w:rsidP="00B3022E">
          <w:pPr>
            <w:widowControl/>
            <w:rPr>
              <w:rFonts w:ascii="Riojana" w:eastAsia="Calibri" w:hAnsi="Riojana" w:cs="Times New Roman"/>
              <w:sz w:val="12"/>
              <w:szCs w:val="12"/>
              <w:lang w:val="es-ES"/>
            </w:rPr>
          </w:pPr>
          <w:r w:rsidRPr="00B3022E">
            <w:rPr>
              <w:rFonts w:ascii="Riojana" w:eastAsia="Calibri" w:hAnsi="Riojana" w:cs="Times New Roman"/>
              <w:sz w:val="12"/>
              <w:szCs w:val="12"/>
              <w:lang w:val="es-ES"/>
            </w:rPr>
            <w:t>26071 Logroño (La Rioja)</w:t>
          </w:r>
        </w:p>
        <w:p w14:paraId="45735C20" w14:textId="77777777" w:rsidR="006E2D50" w:rsidRPr="00B3022E" w:rsidRDefault="006E2D50" w:rsidP="00B3022E">
          <w:pPr>
            <w:widowControl/>
            <w:rPr>
              <w:rFonts w:ascii="Riojana" w:eastAsia="Calibri" w:hAnsi="Riojana" w:cs="Times New Roman"/>
              <w:sz w:val="12"/>
              <w:szCs w:val="12"/>
              <w:lang w:val="es-ES"/>
            </w:rPr>
          </w:pPr>
          <w:r w:rsidRPr="00B3022E">
            <w:rPr>
              <w:rFonts w:ascii="Riojana" w:eastAsia="Calibri" w:hAnsi="Riojana" w:cs="Times New Roman"/>
              <w:sz w:val="12"/>
              <w:szCs w:val="12"/>
              <w:lang w:val="es-ES"/>
            </w:rPr>
            <w:t>941 29 18 01</w:t>
          </w:r>
        </w:p>
        <w:p w14:paraId="75A21236" w14:textId="77777777" w:rsidR="006E2D50" w:rsidRPr="00B3022E" w:rsidRDefault="006E2D50" w:rsidP="00B3022E">
          <w:pPr>
            <w:widowControl/>
            <w:rPr>
              <w:rFonts w:ascii="Calibri" w:eastAsia="Calibri" w:hAnsi="Calibri" w:cs="Times New Roman"/>
              <w:color w:val="44546A"/>
              <w:sz w:val="12"/>
              <w:szCs w:val="12"/>
              <w:lang w:val="es-ES"/>
            </w:rPr>
          </w:pPr>
        </w:p>
        <w:p w14:paraId="65A1929B" w14:textId="77777777" w:rsidR="006E2D50" w:rsidRPr="00B3022E" w:rsidRDefault="006E2D50" w:rsidP="00B3022E">
          <w:pPr>
            <w:widowControl/>
            <w:rPr>
              <w:rFonts w:ascii="Riojana" w:eastAsia="Calibri" w:hAnsi="Riojana" w:cs="Times New Roman"/>
              <w:sz w:val="12"/>
              <w:szCs w:val="12"/>
              <w:lang w:val="es-ES"/>
            </w:rPr>
          </w:pPr>
        </w:p>
        <w:p w14:paraId="02824138" w14:textId="77777777" w:rsidR="006E2D50" w:rsidRPr="00B3022E" w:rsidRDefault="006E2D50" w:rsidP="00B3022E">
          <w:pPr>
            <w:widowControl/>
            <w:rPr>
              <w:rFonts w:ascii="Riojana" w:eastAsia="Calibri" w:hAnsi="Riojana" w:cs="Times New Roman"/>
              <w:sz w:val="12"/>
              <w:szCs w:val="12"/>
              <w:lang w:val="es-ES"/>
            </w:rPr>
          </w:pPr>
          <w:r w:rsidRPr="00B3022E">
            <w:rPr>
              <w:rFonts w:ascii="Riojana" w:eastAsia="Calibri" w:hAnsi="Riojana" w:cs="Times New Roman"/>
              <w:sz w:val="12"/>
              <w:szCs w:val="12"/>
              <w:lang w:val="es-ES"/>
            </w:rPr>
            <w:t>relaciones.laborales@larioja.org</w:t>
          </w:r>
        </w:p>
        <w:p w14:paraId="5A0CACF3" w14:textId="77777777" w:rsidR="006E2D50" w:rsidRPr="00B3022E" w:rsidRDefault="006E2D50" w:rsidP="00B3022E">
          <w:pPr>
            <w:widowControl/>
            <w:rPr>
              <w:rFonts w:ascii="Calibri" w:eastAsia="Calibri" w:hAnsi="Calibri" w:cs="Times New Roman"/>
              <w:color w:val="44546A"/>
              <w:sz w:val="12"/>
              <w:szCs w:val="12"/>
              <w:lang w:val="es-ES"/>
            </w:rPr>
          </w:pPr>
        </w:p>
      </w:tc>
    </w:tr>
    <w:tr w:rsidR="006E2D50" w:rsidRPr="00B3022E" w14:paraId="7B2D12D4" w14:textId="77777777" w:rsidTr="009843EE">
      <w:trPr>
        <w:trHeight w:val="56"/>
      </w:trPr>
      <w:tc>
        <w:tcPr>
          <w:tcW w:w="6520" w:type="dxa"/>
          <w:tcMar>
            <w:left w:w="0" w:type="dxa"/>
            <w:right w:w="0" w:type="dxa"/>
          </w:tcMar>
        </w:tcPr>
        <w:p w14:paraId="331A383E" w14:textId="77777777" w:rsidR="006E2D50" w:rsidRPr="00B3022E" w:rsidRDefault="006E2D50" w:rsidP="00B3022E">
          <w:pPr>
            <w:rPr>
              <w:rFonts w:ascii="Riojana Bold" w:hAnsi="Riojana Bold" w:cs="Times New Roman"/>
              <w:bCs/>
              <w:noProof/>
              <w:snapToGrid w:val="0"/>
              <w:color w:val="44546A"/>
              <w:sz w:val="18"/>
              <w:szCs w:val="18"/>
              <w:lang w:val="es-ES"/>
            </w:rPr>
          </w:pPr>
          <w:r w:rsidRPr="00B3022E">
            <w:rPr>
              <w:rFonts w:ascii="Riojana Bold" w:hAnsi="Riojana Bold" w:cs="Times New Roman"/>
              <w:bCs/>
              <w:noProof/>
              <w:snapToGrid w:val="0"/>
              <w:color w:val="44546A"/>
              <w:sz w:val="18"/>
              <w:szCs w:val="18"/>
              <w:lang w:val="es-ES"/>
            </w:rPr>
            <w:t>Desarrollo Autonómico</w:t>
          </w:r>
        </w:p>
      </w:tc>
      <w:tc>
        <w:tcPr>
          <w:tcW w:w="1706" w:type="dxa"/>
          <w:vMerge/>
          <w:tcMar>
            <w:left w:w="0" w:type="dxa"/>
            <w:right w:w="0" w:type="dxa"/>
          </w:tcMar>
        </w:tcPr>
        <w:p w14:paraId="0FEC66B6" w14:textId="77777777" w:rsidR="006E2D50" w:rsidRPr="00B3022E" w:rsidRDefault="006E2D50" w:rsidP="00B3022E">
          <w:pPr>
            <w:rPr>
              <w:rFonts w:ascii="Riojana" w:hAnsi="Riojana" w:cs="Times New Roman"/>
              <w:noProof/>
              <w:snapToGrid w:val="0"/>
              <w:color w:val="44546A"/>
              <w:sz w:val="12"/>
              <w:szCs w:val="12"/>
              <w:lang w:val="es-ES"/>
            </w:rPr>
          </w:pPr>
        </w:p>
      </w:tc>
    </w:tr>
    <w:tr w:rsidR="006E2D50" w:rsidRPr="00B3022E" w14:paraId="7984DD41" w14:textId="77777777" w:rsidTr="009843EE">
      <w:trPr>
        <w:trHeight w:val="56"/>
      </w:trPr>
      <w:tc>
        <w:tcPr>
          <w:tcW w:w="6520" w:type="dxa"/>
          <w:tcMar>
            <w:top w:w="91" w:type="dxa"/>
            <w:left w:w="0" w:type="dxa"/>
            <w:right w:w="0" w:type="dxa"/>
          </w:tcMar>
        </w:tcPr>
        <w:p w14:paraId="0B38507F" w14:textId="77777777" w:rsidR="006E2D50" w:rsidRPr="00B3022E" w:rsidRDefault="006E2D50" w:rsidP="00B3022E">
          <w:pPr>
            <w:widowControl/>
            <w:rPr>
              <w:rFonts w:ascii="Riojana" w:eastAsia="Calibri" w:hAnsi="Riojana" w:cs="Times New Roman"/>
              <w:color w:val="2D3A47"/>
              <w:sz w:val="16"/>
              <w:szCs w:val="16"/>
              <w:lang w:val="es-ES"/>
            </w:rPr>
          </w:pPr>
          <w:r w:rsidRPr="00B3022E">
            <w:rPr>
              <w:rFonts w:ascii="Riojana" w:eastAsia="Calibri" w:hAnsi="Riojana" w:cs="Times New Roman"/>
              <w:color w:val="2D3A47"/>
              <w:sz w:val="16"/>
              <w:szCs w:val="16"/>
              <w:lang w:val="es-ES"/>
            </w:rPr>
            <w:t>Dirección General de Empleo, Diálogo Social y Relaciones Laborales</w:t>
          </w:r>
        </w:p>
        <w:p w14:paraId="0A74C6D2" w14:textId="77777777" w:rsidR="006E2D50" w:rsidRPr="00B3022E" w:rsidRDefault="006E2D50" w:rsidP="00B3022E">
          <w:pPr>
            <w:widowControl/>
            <w:rPr>
              <w:rFonts w:ascii="Riojana" w:eastAsia="Calibri" w:hAnsi="Riojana" w:cs="Times New Roman"/>
              <w:color w:val="2D3A47"/>
              <w:sz w:val="16"/>
              <w:szCs w:val="16"/>
              <w:lang w:val="es-ES"/>
            </w:rPr>
          </w:pPr>
          <w:r w:rsidRPr="00B3022E">
            <w:rPr>
              <w:rFonts w:ascii="Riojana" w:eastAsia="Calibri" w:hAnsi="Riojana" w:cs="Times New Roman"/>
              <w:color w:val="2D3A47"/>
              <w:sz w:val="16"/>
              <w:szCs w:val="16"/>
              <w:lang w:val="es-ES"/>
            </w:rPr>
            <w:t xml:space="preserve">Subdirección General de Empleo y Diálogo Social </w:t>
          </w:r>
        </w:p>
        <w:p w14:paraId="3CFC1FFC" w14:textId="77777777" w:rsidR="006E2D50" w:rsidRPr="00B3022E" w:rsidRDefault="006E2D50" w:rsidP="00B3022E">
          <w:pPr>
            <w:widowControl/>
            <w:rPr>
              <w:rFonts w:ascii="Riojana" w:eastAsia="Calibri" w:hAnsi="Riojana" w:cs="Times New Roman"/>
              <w:color w:val="2D3A47"/>
              <w:sz w:val="16"/>
              <w:szCs w:val="16"/>
              <w:lang w:val="es-ES"/>
            </w:rPr>
          </w:pPr>
          <w:r w:rsidRPr="00B3022E">
            <w:rPr>
              <w:rFonts w:ascii="Riojana" w:eastAsia="Calibri" w:hAnsi="Riojana" w:cs="Times New Roman"/>
              <w:color w:val="2D3A47"/>
              <w:sz w:val="16"/>
              <w:szCs w:val="16"/>
              <w:lang w:val="es-ES"/>
            </w:rPr>
            <w:t>Servicio de Diálogo Social, Relaciones Laborales y Economía Social</w:t>
          </w:r>
        </w:p>
        <w:p w14:paraId="2F63DB24" w14:textId="77777777" w:rsidR="006E2D50" w:rsidRPr="00B3022E" w:rsidRDefault="006E2D50" w:rsidP="00B3022E">
          <w:pPr>
            <w:rPr>
              <w:rFonts w:ascii="Riojana" w:hAnsi="Riojana" w:cs="Times New Roman"/>
              <w:b/>
              <w:bCs/>
              <w:noProof/>
              <w:snapToGrid w:val="0"/>
              <w:color w:val="44546A"/>
              <w:sz w:val="16"/>
              <w:szCs w:val="16"/>
              <w:lang w:val="es-ES"/>
            </w:rPr>
          </w:pPr>
        </w:p>
      </w:tc>
      <w:tc>
        <w:tcPr>
          <w:tcW w:w="1706" w:type="dxa"/>
          <w:vMerge/>
          <w:tcMar>
            <w:left w:w="0" w:type="dxa"/>
            <w:right w:w="0" w:type="dxa"/>
          </w:tcMar>
        </w:tcPr>
        <w:p w14:paraId="24DAD0B1" w14:textId="77777777" w:rsidR="006E2D50" w:rsidRPr="00B3022E" w:rsidRDefault="006E2D50" w:rsidP="00B3022E">
          <w:pPr>
            <w:rPr>
              <w:rFonts w:ascii="Riojana" w:hAnsi="Riojana" w:cs="Times New Roman"/>
              <w:noProof/>
              <w:snapToGrid w:val="0"/>
              <w:color w:val="44546A"/>
              <w:sz w:val="12"/>
              <w:szCs w:val="12"/>
              <w:lang w:val="es-ES"/>
            </w:rPr>
          </w:pPr>
        </w:p>
      </w:tc>
    </w:tr>
    <w:bookmarkEnd w:id="2"/>
  </w:tbl>
  <w:p w14:paraId="79290756" w14:textId="77777777" w:rsidR="006E2D50" w:rsidRPr="009C2264" w:rsidRDefault="006E2D50" w:rsidP="009C2264">
    <w:pPr>
      <w:pStyle w:val="Encabezado"/>
      <w:rPr>
        <w:rFonts w:ascii="HelveticaNeue LT 55 Roman" w:hAnsi="HelveticaNeue LT 55 Roman" w:cs="HelveticaNeue LT 55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4"/>
    <w:multiLevelType w:val="multilevel"/>
    <w:tmpl w:val="00000000"/>
    <w:lvl w:ilvl="0">
      <w:start w:val="1"/>
      <w:numFmt w:val="decimal"/>
      <w:pStyle w:val="Level1"/>
      <w:lvlText w:val="%1."/>
      <w:lvlJc w:val="left"/>
      <w:pPr>
        <w:tabs>
          <w:tab w:val="num" w:pos="1440"/>
        </w:tabs>
        <w:ind w:left="1440" w:hanging="720"/>
      </w:pPr>
      <w:rPr>
        <w:rFonts w:ascii="Arial" w:hAnsi="Arial" w:cs="Arial"/>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96A61C2"/>
    <w:multiLevelType w:val="hybridMultilevel"/>
    <w:tmpl w:val="06403D8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67252BF"/>
    <w:multiLevelType w:val="hybridMultilevel"/>
    <w:tmpl w:val="ACF234D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0AB6632"/>
    <w:multiLevelType w:val="hybridMultilevel"/>
    <w:tmpl w:val="27F2CD00"/>
    <w:lvl w:ilvl="0" w:tplc="29C27C20">
      <w:start w:val="1"/>
      <w:numFmt w:val="bullet"/>
      <w:lvlText w:val="-"/>
      <w:lvlJc w:val="left"/>
      <w:pPr>
        <w:ind w:left="720" w:hanging="360"/>
      </w:pPr>
      <w:rPr>
        <w:rFonts w:ascii="Riojana" w:eastAsia="Times New Roman" w:hAnsi="Riojana" w:cs="Times New Roman" w:hint="default"/>
      </w:rPr>
    </w:lvl>
    <w:lvl w:ilvl="1" w:tplc="0D7E19C2">
      <w:start w:val="1"/>
      <w:numFmt w:val="bullet"/>
      <w:lvlText w:val="®"/>
      <w:lvlJc w:val="left"/>
      <w:pPr>
        <w:ind w:left="1440" w:hanging="360"/>
      </w:pPr>
      <w:rPr>
        <w:rFonts w:ascii="Wingdings 3" w:hAnsi="Wingdings 3" w:hint="default"/>
        <w:color w:val="auto"/>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9803054"/>
    <w:multiLevelType w:val="hybridMultilevel"/>
    <w:tmpl w:val="CA60682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517C5541"/>
    <w:multiLevelType w:val="hybridMultilevel"/>
    <w:tmpl w:val="67AE179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73612F6A"/>
    <w:multiLevelType w:val="hybridMultilevel"/>
    <w:tmpl w:val="8C2CDA8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7DCC4017"/>
    <w:multiLevelType w:val="hybridMultilevel"/>
    <w:tmpl w:val="84E0EC54"/>
    <w:lvl w:ilvl="0" w:tplc="2132C89C">
      <w:start w:val="1"/>
      <w:numFmt w:val="lowerLetter"/>
      <w:lvlText w:val="%1)"/>
      <w:lvlJc w:val="left"/>
      <w:pPr>
        <w:ind w:left="644" w:hanging="360"/>
      </w:pPr>
      <w:rPr>
        <w:rFonts w:hint="default"/>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8" w15:restartNumberingAfterBreak="1">
    <w:nsid w:val="7E491273"/>
    <w:multiLevelType w:val="singleLevel"/>
    <w:tmpl w:val="E5E66DE0"/>
    <w:lvl w:ilvl="0">
      <w:numFmt w:val="bullet"/>
      <w:lvlText w:val="-"/>
      <w:lvlJc w:val="left"/>
      <w:pPr>
        <w:tabs>
          <w:tab w:val="num" w:pos="360"/>
        </w:tabs>
        <w:ind w:left="360" w:hanging="360"/>
      </w:pPr>
      <w:rPr>
        <w:rFonts w:ascii="55 Helvetica Roman" w:hAnsi="55 Helvetica Roman" w:hint="default"/>
      </w:rPr>
    </w:lvl>
  </w:abstractNum>
  <w:num w:numId="1">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8"/>
  </w:num>
  <w:num w:numId="3">
    <w:abstractNumId w:val="2"/>
  </w:num>
  <w:num w:numId="4">
    <w:abstractNumId w:val="6"/>
  </w:num>
  <w:num w:numId="5">
    <w:abstractNumId w:val="7"/>
  </w:num>
  <w:num w:numId="6">
    <w:abstractNumId w:val="3"/>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64C"/>
    <w:rsid w:val="00002C19"/>
    <w:rsid w:val="00007A06"/>
    <w:rsid w:val="00011839"/>
    <w:rsid w:val="00012857"/>
    <w:rsid w:val="000238E7"/>
    <w:rsid w:val="00024698"/>
    <w:rsid w:val="00026607"/>
    <w:rsid w:val="00033612"/>
    <w:rsid w:val="00035520"/>
    <w:rsid w:val="00047990"/>
    <w:rsid w:val="000511DE"/>
    <w:rsid w:val="00062FFA"/>
    <w:rsid w:val="0006541F"/>
    <w:rsid w:val="00066E41"/>
    <w:rsid w:val="00072B71"/>
    <w:rsid w:val="00074316"/>
    <w:rsid w:val="000748B2"/>
    <w:rsid w:val="0008589C"/>
    <w:rsid w:val="000908E3"/>
    <w:rsid w:val="00094D21"/>
    <w:rsid w:val="00095049"/>
    <w:rsid w:val="000954AD"/>
    <w:rsid w:val="00095E50"/>
    <w:rsid w:val="000B26A2"/>
    <w:rsid w:val="000B3439"/>
    <w:rsid w:val="000B350F"/>
    <w:rsid w:val="000C2BEC"/>
    <w:rsid w:val="000C3A3F"/>
    <w:rsid w:val="000D1C3F"/>
    <w:rsid w:val="000D608F"/>
    <w:rsid w:val="000F01A7"/>
    <w:rsid w:val="000F3AED"/>
    <w:rsid w:val="000F4E1F"/>
    <w:rsid w:val="0010017C"/>
    <w:rsid w:val="00104C23"/>
    <w:rsid w:val="00105BA4"/>
    <w:rsid w:val="00106296"/>
    <w:rsid w:val="00107955"/>
    <w:rsid w:val="001119D2"/>
    <w:rsid w:val="001230D7"/>
    <w:rsid w:val="00125DFB"/>
    <w:rsid w:val="00126C9D"/>
    <w:rsid w:val="00130EBD"/>
    <w:rsid w:val="00132A8C"/>
    <w:rsid w:val="001354EA"/>
    <w:rsid w:val="00135C85"/>
    <w:rsid w:val="00145FD5"/>
    <w:rsid w:val="00146CFF"/>
    <w:rsid w:val="001479A8"/>
    <w:rsid w:val="001525FB"/>
    <w:rsid w:val="00164017"/>
    <w:rsid w:val="00164453"/>
    <w:rsid w:val="001663AC"/>
    <w:rsid w:val="00166579"/>
    <w:rsid w:val="001751DB"/>
    <w:rsid w:val="00177D8D"/>
    <w:rsid w:val="00177F36"/>
    <w:rsid w:val="00180D87"/>
    <w:rsid w:val="001818D0"/>
    <w:rsid w:val="0018562A"/>
    <w:rsid w:val="001866B3"/>
    <w:rsid w:val="0019023E"/>
    <w:rsid w:val="001A3DED"/>
    <w:rsid w:val="001A66AD"/>
    <w:rsid w:val="001B0116"/>
    <w:rsid w:val="001B62F6"/>
    <w:rsid w:val="001B6953"/>
    <w:rsid w:val="001B71BB"/>
    <w:rsid w:val="001B7F44"/>
    <w:rsid w:val="001C2FF0"/>
    <w:rsid w:val="001C7676"/>
    <w:rsid w:val="001D232B"/>
    <w:rsid w:val="001D5C1C"/>
    <w:rsid w:val="001D5FDF"/>
    <w:rsid w:val="001D62B4"/>
    <w:rsid w:val="001D6871"/>
    <w:rsid w:val="001D785B"/>
    <w:rsid w:val="001E1B76"/>
    <w:rsid w:val="001E3EEE"/>
    <w:rsid w:val="001F0D4D"/>
    <w:rsid w:val="001F41FE"/>
    <w:rsid w:val="002157D5"/>
    <w:rsid w:val="0021707E"/>
    <w:rsid w:val="002229F8"/>
    <w:rsid w:val="00227740"/>
    <w:rsid w:val="0024729B"/>
    <w:rsid w:val="0025136E"/>
    <w:rsid w:val="00253F61"/>
    <w:rsid w:val="0025519D"/>
    <w:rsid w:val="00256387"/>
    <w:rsid w:val="00257DAE"/>
    <w:rsid w:val="00263420"/>
    <w:rsid w:val="002665E6"/>
    <w:rsid w:val="00272782"/>
    <w:rsid w:val="00274D29"/>
    <w:rsid w:val="00283BC3"/>
    <w:rsid w:val="00284C5A"/>
    <w:rsid w:val="00286F5E"/>
    <w:rsid w:val="00287906"/>
    <w:rsid w:val="00293BAB"/>
    <w:rsid w:val="00293FF0"/>
    <w:rsid w:val="002A3A7B"/>
    <w:rsid w:val="002A4770"/>
    <w:rsid w:val="002B27FB"/>
    <w:rsid w:val="002B3AF0"/>
    <w:rsid w:val="002B3D14"/>
    <w:rsid w:val="002C064C"/>
    <w:rsid w:val="002D0322"/>
    <w:rsid w:val="002E1308"/>
    <w:rsid w:val="002E3D99"/>
    <w:rsid w:val="002E4345"/>
    <w:rsid w:val="002E7B0C"/>
    <w:rsid w:val="002F295D"/>
    <w:rsid w:val="002F5176"/>
    <w:rsid w:val="00300FCE"/>
    <w:rsid w:val="00302627"/>
    <w:rsid w:val="0030636B"/>
    <w:rsid w:val="0031335E"/>
    <w:rsid w:val="00316839"/>
    <w:rsid w:val="00322C30"/>
    <w:rsid w:val="00335AAA"/>
    <w:rsid w:val="0033626C"/>
    <w:rsid w:val="00336593"/>
    <w:rsid w:val="00336CCC"/>
    <w:rsid w:val="0034288D"/>
    <w:rsid w:val="00342A36"/>
    <w:rsid w:val="0034547B"/>
    <w:rsid w:val="00346379"/>
    <w:rsid w:val="00352385"/>
    <w:rsid w:val="00352695"/>
    <w:rsid w:val="0035300E"/>
    <w:rsid w:val="00355410"/>
    <w:rsid w:val="0035573F"/>
    <w:rsid w:val="00362F7A"/>
    <w:rsid w:val="003635A2"/>
    <w:rsid w:val="0036581C"/>
    <w:rsid w:val="003666E0"/>
    <w:rsid w:val="00370A7B"/>
    <w:rsid w:val="0037292E"/>
    <w:rsid w:val="003743B9"/>
    <w:rsid w:val="00374815"/>
    <w:rsid w:val="003756CF"/>
    <w:rsid w:val="003806B2"/>
    <w:rsid w:val="00386F4D"/>
    <w:rsid w:val="003A08C6"/>
    <w:rsid w:val="003A104E"/>
    <w:rsid w:val="003B540E"/>
    <w:rsid w:val="003B60AF"/>
    <w:rsid w:val="003B705E"/>
    <w:rsid w:val="003B73D9"/>
    <w:rsid w:val="003C3A9A"/>
    <w:rsid w:val="003C6B4F"/>
    <w:rsid w:val="003D1598"/>
    <w:rsid w:val="003D3BC6"/>
    <w:rsid w:val="003D74AD"/>
    <w:rsid w:val="003D7F83"/>
    <w:rsid w:val="003E5D0B"/>
    <w:rsid w:val="003E7468"/>
    <w:rsid w:val="003F0533"/>
    <w:rsid w:val="003F2BB5"/>
    <w:rsid w:val="003F4C55"/>
    <w:rsid w:val="003F71E9"/>
    <w:rsid w:val="004066FC"/>
    <w:rsid w:val="00410465"/>
    <w:rsid w:val="00410EF6"/>
    <w:rsid w:val="00411D19"/>
    <w:rsid w:val="00421103"/>
    <w:rsid w:val="004240D7"/>
    <w:rsid w:val="00425559"/>
    <w:rsid w:val="00425EE2"/>
    <w:rsid w:val="00443C85"/>
    <w:rsid w:val="00443F49"/>
    <w:rsid w:val="004476A9"/>
    <w:rsid w:val="00447DC9"/>
    <w:rsid w:val="00456AD9"/>
    <w:rsid w:val="004644F1"/>
    <w:rsid w:val="0048591C"/>
    <w:rsid w:val="00490C4C"/>
    <w:rsid w:val="004937DA"/>
    <w:rsid w:val="00493861"/>
    <w:rsid w:val="004A2FA8"/>
    <w:rsid w:val="004A4281"/>
    <w:rsid w:val="004B2052"/>
    <w:rsid w:val="004B7678"/>
    <w:rsid w:val="004C1794"/>
    <w:rsid w:val="004C38CE"/>
    <w:rsid w:val="004C3DD0"/>
    <w:rsid w:val="004E54D0"/>
    <w:rsid w:val="004F3C43"/>
    <w:rsid w:val="004F47FC"/>
    <w:rsid w:val="00503939"/>
    <w:rsid w:val="005052DF"/>
    <w:rsid w:val="00511653"/>
    <w:rsid w:val="00523AE8"/>
    <w:rsid w:val="005303AD"/>
    <w:rsid w:val="005354C9"/>
    <w:rsid w:val="00537F12"/>
    <w:rsid w:val="005408AA"/>
    <w:rsid w:val="00545166"/>
    <w:rsid w:val="00555F97"/>
    <w:rsid w:val="00557CF8"/>
    <w:rsid w:val="00560F21"/>
    <w:rsid w:val="005634BF"/>
    <w:rsid w:val="00564DFF"/>
    <w:rsid w:val="0057536D"/>
    <w:rsid w:val="00577042"/>
    <w:rsid w:val="0057728C"/>
    <w:rsid w:val="00582AAA"/>
    <w:rsid w:val="00586CCD"/>
    <w:rsid w:val="005918EF"/>
    <w:rsid w:val="005B6350"/>
    <w:rsid w:val="005D2E7E"/>
    <w:rsid w:val="005D42A9"/>
    <w:rsid w:val="005D7734"/>
    <w:rsid w:val="005E0F78"/>
    <w:rsid w:val="005E58AE"/>
    <w:rsid w:val="005E774C"/>
    <w:rsid w:val="005F1D8F"/>
    <w:rsid w:val="005F67A0"/>
    <w:rsid w:val="005F7F57"/>
    <w:rsid w:val="00601F4D"/>
    <w:rsid w:val="00604F75"/>
    <w:rsid w:val="0061378A"/>
    <w:rsid w:val="006316F3"/>
    <w:rsid w:val="006334B5"/>
    <w:rsid w:val="0063436F"/>
    <w:rsid w:val="00634682"/>
    <w:rsid w:val="006351E5"/>
    <w:rsid w:val="006360BB"/>
    <w:rsid w:val="00636B91"/>
    <w:rsid w:val="006421F7"/>
    <w:rsid w:val="00643CA8"/>
    <w:rsid w:val="00652277"/>
    <w:rsid w:val="006552F1"/>
    <w:rsid w:val="00660D11"/>
    <w:rsid w:val="00664E24"/>
    <w:rsid w:val="006660D6"/>
    <w:rsid w:val="006672F9"/>
    <w:rsid w:val="00676938"/>
    <w:rsid w:val="00681E81"/>
    <w:rsid w:val="00691C1B"/>
    <w:rsid w:val="0069367B"/>
    <w:rsid w:val="00695401"/>
    <w:rsid w:val="00697880"/>
    <w:rsid w:val="006A2009"/>
    <w:rsid w:val="006A2193"/>
    <w:rsid w:val="006A3914"/>
    <w:rsid w:val="006A57B4"/>
    <w:rsid w:val="006A5925"/>
    <w:rsid w:val="006A5971"/>
    <w:rsid w:val="006A6EB6"/>
    <w:rsid w:val="006A701B"/>
    <w:rsid w:val="006B2B0E"/>
    <w:rsid w:val="006B45F7"/>
    <w:rsid w:val="006B5CFC"/>
    <w:rsid w:val="006C0E59"/>
    <w:rsid w:val="006C0F9F"/>
    <w:rsid w:val="006E27B3"/>
    <w:rsid w:val="006E2D50"/>
    <w:rsid w:val="006E2ECB"/>
    <w:rsid w:val="006E3B00"/>
    <w:rsid w:val="006E5ECB"/>
    <w:rsid w:val="006E639D"/>
    <w:rsid w:val="006F3246"/>
    <w:rsid w:val="006F4073"/>
    <w:rsid w:val="006F473A"/>
    <w:rsid w:val="006F7CD2"/>
    <w:rsid w:val="00700B28"/>
    <w:rsid w:val="007016EF"/>
    <w:rsid w:val="0071123F"/>
    <w:rsid w:val="00712649"/>
    <w:rsid w:val="007133E2"/>
    <w:rsid w:val="00715EFF"/>
    <w:rsid w:val="00722EB3"/>
    <w:rsid w:val="007373D0"/>
    <w:rsid w:val="0074737D"/>
    <w:rsid w:val="00753598"/>
    <w:rsid w:val="007563D2"/>
    <w:rsid w:val="007615FA"/>
    <w:rsid w:val="00762352"/>
    <w:rsid w:val="007668CA"/>
    <w:rsid w:val="00775F38"/>
    <w:rsid w:val="00783B05"/>
    <w:rsid w:val="007862D8"/>
    <w:rsid w:val="00791DB2"/>
    <w:rsid w:val="00792B24"/>
    <w:rsid w:val="007A2C7D"/>
    <w:rsid w:val="007B31E1"/>
    <w:rsid w:val="007C20F8"/>
    <w:rsid w:val="007C27D2"/>
    <w:rsid w:val="007C3DA7"/>
    <w:rsid w:val="007C70CD"/>
    <w:rsid w:val="007E19FA"/>
    <w:rsid w:val="007F4466"/>
    <w:rsid w:val="007F77FF"/>
    <w:rsid w:val="007F7CE9"/>
    <w:rsid w:val="00805327"/>
    <w:rsid w:val="008077F4"/>
    <w:rsid w:val="00812CE3"/>
    <w:rsid w:val="00813612"/>
    <w:rsid w:val="008145BE"/>
    <w:rsid w:val="00815DB8"/>
    <w:rsid w:val="0082175E"/>
    <w:rsid w:val="00822F41"/>
    <w:rsid w:val="00831716"/>
    <w:rsid w:val="00833589"/>
    <w:rsid w:val="0083489E"/>
    <w:rsid w:val="00835FDB"/>
    <w:rsid w:val="00853A0E"/>
    <w:rsid w:val="00875002"/>
    <w:rsid w:val="00880864"/>
    <w:rsid w:val="00885A6F"/>
    <w:rsid w:val="008869AA"/>
    <w:rsid w:val="008873C8"/>
    <w:rsid w:val="00893254"/>
    <w:rsid w:val="00893747"/>
    <w:rsid w:val="00897F07"/>
    <w:rsid w:val="008A302A"/>
    <w:rsid w:val="008A380C"/>
    <w:rsid w:val="008A3C2D"/>
    <w:rsid w:val="008B0881"/>
    <w:rsid w:val="008B2144"/>
    <w:rsid w:val="008B5376"/>
    <w:rsid w:val="008B5E92"/>
    <w:rsid w:val="008C2399"/>
    <w:rsid w:val="008C5484"/>
    <w:rsid w:val="008C63F2"/>
    <w:rsid w:val="008C694C"/>
    <w:rsid w:val="008D060B"/>
    <w:rsid w:val="008D5250"/>
    <w:rsid w:val="008D590C"/>
    <w:rsid w:val="008D5E7F"/>
    <w:rsid w:val="008D6E6A"/>
    <w:rsid w:val="008D70A9"/>
    <w:rsid w:val="008D764F"/>
    <w:rsid w:val="008E7C4A"/>
    <w:rsid w:val="008F0095"/>
    <w:rsid w:val="009031D1"/>
    <w:rsid w:val="00907C8D"/>
    <w:rsid w:val="00912A3A"/>
    <w:rsid w:val="0092289F"/>
    <w:rsid w:val="009260E5"/>
    <w:rsid w:val="00927699"/>
    <w:rsid w:val="00927A40"/>
    <w:rsid w:val="00932322"/>
    <w:rsid w:val="00932C19"/>
    <w:rsid w:val="00935EF0"/>
    <w:rsid w:val="00942D67"/>
    <w:rsid w:val="00946773"/>
    <w:rsid w:val="00946A51"/>
    <w:rsid w:val="0095067A"/>
    <w:rsid w:val="009569D3"/>
    <w:rsid w:val="009629CB"/>
    <w:rsid w:val="009712B0"/>
    <w:rsid w:val="009779FD"/>
    <w:rsid w:val="00981D7E"/>
    <w:rsid w:val="00982E2F"/>
    <w:rsid w:val="009843EE"/>
    <w:rsid w:val="00985187"/>
    <w:rsid w:val="00986B0A"/>
    <w:rsid w:val="00994F9B"/>
    <w:rsid w:val="00995570"/>
    <w:rsid w:val="009A1687"/>
    <w:rsid w:val="009A6346"/>
    <w:rsid w:val="009A786F"/>
    <w:rsid w:val="009B5914"/>
    <w:rsid w:val="009C2264"/>
    <w:rsid w:val="009C2493"/>
    <w:rsid w:val="009C4764"/>
    <w:rsid w:val="009E1B11"/>
    <w:rsid w:val="009E23C5"/>
    <w:rsid w:val="009E6BB9"/>
    <w:rsid w:val="009F7775"/>
    <w:rsid w:val="00A064CC"/>
    <w:rsid w:val="00A06A84"/>
    <w:rsid w:val="00A11593"/>
    <w:rsid w:val="00A11CB4"/>
    <w:rsid w:val="00A12C36"/>
    <w:rsid w:val="00A255C5"/>
    <w:rsid w:val="00A342D9"/>
    <w:rsid w:val="00A34F71"/>
    <w:rsid w:val="00A351FA"/>
    <w:rsid w:val="00A36B77"/>
    <w:rsid w:val="00A52F93"/>
    <w:rsid w:val="00A563A9"/>
    <w:rsid w:val="00A56638"/>
    <w:rsid w:val="00A61357"/>
    <w:rsid w:val="00A62676"/>
    <w:rsid w:val="00A65E6C"/>
    <w:rsid w:val="00A6638C"/>
    <w:rsid w:val="00A74D21"/>
    <w:rsid w:val="00A85DD3"/>
    <w:rsid w:val="00A93483"/>
    <w:rsid w:val="00AA32B6"/>
    <w:rsid w:val="00AA6511"/>
    <w:rsid w:val="00AB2AED"/>
    <w:rsid w:val="00AB3F2F"/>
    <w:rsid w:val="00AB7A0F"/>
    <w:rsid w:val="00AC3806"/>
    <w:rsid w:val="00AC3939"/>
    <w:rsid w:val="00AE2B87"/>
    <w:rsid w:val="00AE564C"/>
    <w:rsid w:val="00AF01FD"/>
    <w:rsid w:val="00AF306A"/>
    <w:rsid w:val="00AF31F7"/>
    <w:rsid w:val="00AF4A38"/>
    <w:rsid w:val="00B04392"/>
    <w:rsid w:val="00B05AF5"/>
    <w:rsid w:val="00B10286"/>
    <w:rsid w:val="00B13FA0"/>
    <w:rsid w:val="00B1658B"/>
    <w:rsid w:val="00B2271C"/>
    <w:rsid w:val="00B22CC5"/>
    <w:rsid w:val="00B25E69"/>
    <w:rsid w:val="00B3022E"/>
    <w:rsid w:val="00B304CB"/>
    <w:rsid w:val="00B3057F"/>
    <w:rsid w:val="00B3308B"/>
    <w:rsid w:val="00B343F9"/>
    <w:rsid w:val="00B375C8"/>
    <w:rsid w:val="00B37E22"/>
    <w:rsid w:val="00B43A09"/>
    <w:rsid w:val="00B52559"/>
    <w:rsid w:val="00B52776"/>
    <w:rsid w:val="00B62669"/>
    <w:rsid w:val="00B65DA0"/>
    <w:rsid w:val="00B67051"/>
    <w:rsid w:val="00B70378"/>
    <w:rsid w:val="00B71137"/>
    <w:rsid w:val="00B714B3"/>
    <w:rsid w:val="00B80F26"/>
    <w:rsid w:val="00B851BC"/>
    <w:rsid w:val="00B861FE"/>
    <w:rsid w:val="00B929A2"/>
    <w:rsid w:val="00B92C8A"/>
    <w:rsid w:val="00B96AD0"/>
    <w:rsid w:val="00B97F44"/>
    <w:rsid w:val="00BA24B1"/>
    <w:rsid w:val="00BA519C"/>
    <w:rsid w:val="00BA52B5"/>
    <w:rsid w:val="00BA5469"/>
    <w:rsid w:val="00BA6672"/>
    <w:rsid w:val="00BB36D7"/>
    <w:rsid w:val="00BB380C"/>
    <w:rsid w:val="00BC49A7"/>
    <w:rsid w:val="00BC7961"/>
    <w:rsid w:val="00BD082A"/>
    <w:rsid w:val="00BE05F9"/>
    <w:rsid w:val="00BE08D8"/>
    <w:rsid w:val="00BE7684"/>
    <w:rsid w:val="00BF271F"/>
    <w:rsid w:val="00BF4CDA"/>
    <w:rsid w:val="00BF4CE8"/>
    <w:rsid w:val="00BF58D7"/>
    <w:rsid w:val="00C02064"/>
    <w:rsid w:val="00C0322B"/>
    <w:rsid w:val="00C06030"/>
    <w:rsid w:val="00C125FC"/>
    <w:rsid w:val="00C16555"/>
    <w:rsid w:val="00C2062A"/>
    <w:rsid w:val="00C20DDC"/>
    <w:rsid w:val="00C22B11"/>
    <w:rsid w:val="00C22DC3"/>
    <w:rsid w:val="00C251B1"/>
    <w:rsid w:val="00C27B01"/>
    <w:rsid w:val="00C329BB"/>
    <w:rsid w:val="00C3562C"/>
    <w:rsid w:val="00C379E3"/>
    <w:rsid w:val="00C379F5"/>
    <w:rsid w:val="00C407F2"/>
    <w:rsid w:val="00C415E9"/>
    <w:rsid w:val="00C4366D"/>
    <w:rsid w:val="00C45E11"/>
    <w:rsid w:val="00C464EA"/>
    <w:rsid w:val="00C50BC5"/>
    <w:rsid w:val="00C51FC1"/>
    <w:rsid w:val="00C53451"/>
    <w:rsid w:val="00C5507B"/>
    <w:rsid w:val="00C564E9"/>
    <w:rsid w:val="00C56DAF"/>
    <w:rsid w:val="00C57897"/>
    <w:rsid w:val="00C61F7A"/>
    <w:rsid w:val="00C66AFF"/>
    <w:rsid w:val="00C671F0"/>
    <w:rsid w:val="00C74A4C"/>
    <w:rsid w:val="00C74E43"/>
    <w:rsid w:val="00C8091D"/>
    <w:rsid w:val="00C8402D"/>
    <w:rsid w:val="00C871D8"/>
    <w:rsid w:val="00C9080E"/>
    <w:rsid w:val="00CA5344"/>
    <w:rsid w:val="00CB2842"/>
    <w:rsid w:val="00CC05DA"/>
    <w:rsid w:val="00CC0746"/>
    <w:rsid w:val="00CC1869"/>
    <w:rsid w:val="00CE51E3"/>
    <w:rsid w:val="00CE6489"/>
    <w:rsid w:val="00CE7F20"/>
    <w:rsid w:val="00CF3621"/>
    <w:rsid w:val="00CF411F"/>
    <w:rsid w:val="00CF4E45"/>
    <w:rsid w:val="00CF60DC"/>
    <w:rsid w:val="00D04E63"/>
    <w:rsid w:val="00D05234"/>
    <w:rsid w:val="00D054F7"/>
    <w:rsid w:val="00D06BE9"/>
    <w:rsid w:val="00D10BAE"/>
    <w:rsid w:val="00D172DC"/>
    <w:rsid w:val="00D17C0F"/>
    <w:rsid w:val="00D20F6A"/>
    <w:rsid w:val="00D2491A"/>
    <w:rsid w:val="00D42FF0"/>
    <w:rsid w:val="00D54E95"/>
    <w:rsid w:val="00D552DD"/>
    <w:rsid w:val="00D60F40"/>
    <w:rsid w:val="00D74A31"/>
    <w:rsid w:val="00D763AB"/>
    <w:rsid w:val="00D77660"/>
    <w:rsid w:val="00D81351"/>
    <w:rsid w:val="00D83446"/>
    <w:rsid w:val="00D84B57"/>
    <w:rsid w:val="00D92417"/>
    <w:rsid w:val="00D9288D"/>
    <w:rsid w:val="00D9374C"/>
    <w:rsid w:val="00D96C12"/>
    <w:rsid w:val="00DA37AF"/>
    <w:rsid w:val="00DA67A5"/>
    <w:rsid w:val="00DC476F"/>
    <w:rsid w:val="00DC4BAB"/>
    <w:rsid w:val="00DC5B9B"/>
    <w:rsid w:val="00DD1319"/>
    <w:rsid w:val="00DD4FF4"/>
    <w:rsid w:val="00DD59FF"/>
    <w:rsid w:val="00DE26ED"/>
    <w:rsid w:val="00DF1013"/>
    <w:rsid w:val="00DF48F5"/>
    <w:rsid w:val="00E06E14"/>
    <w:rsid w:val="00E13110"/>
    <w:rsid w:val="00E146FE"/>
    <w:rsid w:val="00E14DB9"/>
    <w:rsid w:val="00E17520"/>
    <w:rsid w:val="00E20075"/>
    <w:rsid w:val="00E21BB7"/>
    <w:rsid w:val="00E274D2"/>
    <w:rsid w:val="00E27E55"/>
    <w:rsid w:val="00E30788"/>
    <w:rsid w:val="00E3432D"/>
    <w:rsid w:val="00E41BBD"/>
    <w:rsid w:val="00E42DA1"/>
    <w:rsid w:val="00E43E54"/>
    <w:rsid w:val="00E52311"/>
    <w:rsid w:val="00E57882"/>
    <w:rsid w:val="00E6013D"/>
    <w:rsid w:val="00E60D4E"/>
    <w:rsid w:val="00E61849"/>
    <w:rsid w:val="00E63458"/>
    <w:rsid w:val="00E64881"/>
    <w:rsid w:val="00E66564"/>
    <w:rsid w:val="00E7385F"/>
    <w:rsid w:val="00E73BED"/>
    <w:rsid w:val="00E73DF9"/>
    <w:rsid w:val="00E83A3A"/>
    <w:rsid w:val="00EA3422"/>
    <w:rsid w:val="00EB1F81"/>
    <w:rsid w:val="00EB49C8"/>
    <w:rsid w:val="00EB4AC1"/>
    <w:rsid w:val="00EB6304"/>
    <w:rsid w:val="00EC2F6D"/>
    <w:rsid w:val="00EC7F52"/>
    <w:rsid w:val="00ED11C4"/>
    <w:rsid w:val="00ED45B4"/>
    <w:rsid w:val="00ED6B95"/>
    <w:rsid w:val="00EF17CE"/>
    <w:rsid w:val="00F13E40"/>
    <w:rsid w:val="00F171CE"/>
    <w:rsid w:val="00F203E4"/>
    <w:rsid w:val="00F21BEE"/>
    <w:rsid w:val="00F265A1"/>
    <w:rsid w:val="00F27165"/>
    <w:rsid w:val="00F32A0A"/>
    <w:rsid w:val="00F34E34"/>
    <w:rsid w:val="00F45DB4"/>
    <w:rsid w:val="00F4645F"/>
    <w:rsid w:val="00F52A9E"/>
    <w:rsid w:val="00F5419E"/>
    <w:rsid w:val="00F551A2"/>
    <w:rsid w:val="00F62FAD"/>
    <w:rsid w:val="00F67C89"/>
    <w:rsid w:val="00F72727"/>
    <w:rsid w:val="00F75DC1"/>
    <w:rsid w:val="00F83217"/>
    <w:rsid w:val="00F90FA5"/>
    <w:rsid w:val="00F91771"/>
    <w:rsid w:val="00F92152"/>
    <w:rsid w:val="00F93420"/>
    <w:rsid w:val="00FA0E05"/>
    <w:rsid w:val="00FA1BF8"/>
    <w:rsid w:val="00FA35BC"/>
    <w:rsid w:val="00FB397E"/>
    <w:rsid w:val="00FB5883"/>
    <w:rsid w:val="00FC78CB"/>
    <w:rsid w:val="00FD2DA1"/>
    <w:rsid w:val="00FF4DD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51676D"/>
  <w15:chartTrackingRefBased/>
  <w15:docId w15:val="{7C222973-6E32-4AAA-9B78-F0AE08AD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Dutch 801 SWA" w:hAnsi="Dutch 801 SWA" w:cs="Dutch 801 SWA"/>
      <w:sz w:val="24"/>
      <w:szCs w:val="24"/>
      <w:lang w:val="en-US" w:eastAsia="es-ES"/>
    </w:rPr>
  </w:style>
  <w:style w:type="paragraph" w:styleId="Ttulo1">
    <w:name w:val="heading 1"/>
    <w:basedOn w:val="Normal"/>
    <w:next w:val="Normal"/>
    <w:qFormat/>
    <w:rsid w:val="00AE564C"/>
    <w:pPr>
      <w:keepNext/>
      <w:widowControl/>
      <w:outlineLvl w:val="0"/>
    </w:pPr>
    <w:rPr>
      <w:rFonts w:ascii="Arial" w:hAnsi="Arial" w:cs="Arial"/>
      <w:b/>
      <w:bCs/>
      <w:sz w:val="20"/>
      <w:szCs w:val="20"/>
      <w:lang w:val="es-ES_tradnl"/>
    </w:rPr>
  </w:style>
  <w:style w:type="paragraph" w:styleId="Ttulo2">
    <w:name w:val="heading 2"/>
    <w:basedOn w:val="Normal"/>
    <w:next w:val="Normal"/>
    <w:qFormat/>
    <w:rsid w:val="00AE564C"/>
    <w:pPr>
      <w:keepNext/>
      <w:widowControl/>
      <w:spacing w:line="240" w:lineRule="exact"/>
      <w:jc w:val="both"/>
      <w:outlineLvl w:val="1"/>
    </w:pPr>
    <w:rPr>
      <w:rFonts w:ascii="Arial" w:hAnsi="Arial" w:cs="Arial"/>
      <w:b/>
      <w:bCs/>
      <w:sz w:val="20"/>
      <w:szCs w:val="20"/>
      <w:lang w:val="es-ES_tradnl"/>
    </w:rPr>
  </w:style>
  <w:style w:type="paragraph" w:styleId="Ttulo5">
    <w:name w:val="heading 5"/>
    <w:basedOn w:val="Normal"/>
    <w:next w:val="Normal"/>
    <w:qFormat/>
    <w:rsid w:val="00D2491A"/>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emiHidden/>
  </w:style>
  <w:style w:type="paragraph" w:styleId="Encabezado">
    <w:name w:val="header"/>
    <w:basedOn w:val="Normal"/>
    <w:rsid w:val="00AE564C"/>
    <w:pPr>
      <w:widowControl/>
      <w:tabs>
        <w:tab w:val="center" w:pos="4252"/>
        <w:tab w:val="right" w:pos="8504"/>
      </w:tabs>
    </w:pPr>
    <w:rPr>
      <w:rFonts w:ascii="Times" w:hAnsi="Times" w:cs="Times"/>
      <w:lang w:val="es-ES_tradnl"/>
    </w:rPr>
  </w:style>
  <w:style w:type="paragraph" w:styleId="Piedepgina">
    <w:name w:val="footer"/>
    <w:basedOn w:val="Normal"/>
    <w:link w:val="PiedepginaCar"/>
    <w:uiPriority w:val="99"/>
    <w:rsid w:val="00AE564C"/>
    <w:pPr>
      <w:widowControl/>
      <w:tabs>
        <w:tab w:val="center" w:pos="4252"/>
        <w:tab w:val="right" w:pos="8504"/>
      </w:tabs>
    </w:pPr>
    <w:rPr>
      <w:rFonts w:ascii="Times" w:hAnsi="Times" w:cs="Times"/>
      <w:lang w:val="es-ES_tradnl"/>
    </w:rPr>
  </w:style>
  <w:style w:type="paragraph" w:styleId="Textoindependiente">
    <w:name w:val="Body Text"/>
    <w:basedOn w:val="Normal"/>
    <w:rsid w:val="00AE564C"/>
    <w:pPr>
      <w:widowControl/>
    </w:pPr>
    <w:rPr>
      <w:rFonts w:ascii="55 Helvetica Roman" w:hAnsi="Times New Roman" w:cs="55 Helvetica Roman"/>
      <w:sz w:val="20"/>
      <w:szCs w:val="20"/>
      <w:lang w:val="es-ES_tradnl"/>
    </w:rPr>
  </w:style>
  <w:style w:type="paragraph" w:styleId="NormalWeb">
    <w:name w:val="Normal (Web)"/>
    <w:basedOn w:val="Normal"/>
    <w:rsid w:val="00AE564C"/>
    <w:pPr>
      <w:widowControl/>
      <w:spacing w:before="100" w:beforeAutospacing="1"/>
    </w:pPr>
    <w:rPr>
      <w:rFonts w:ascii="Times New Roman" w:hAnsi="Times New Roman" w:cs="Times New Roman"/>
      <w:lang w:val="es-ES"/>
    </w:rPr>
  </w:style>
  <w:style w:type="paragraph" w:customStyle="1" w:styleId="western">
    <w:name w:val="western"/>
    <w:basedOn w:val="Normal"/>
    <w:rsid w:val="00AE564C"/>
    <w:pPr>
      <w:widowControl/>
      <w:spacing w:before="100" w:beforeAutospacing="1"/>
    </w:pPr>
    <w:rPr>
      <w:rFonts w:ascii="Times New Roman" w:hAnsi="Times New Roman" w:cs="Times New Roman"/>
      <w:sz w:val="20"/>
      <w:szCs w:val="20"/>
      <w:lang w:val="es-ES"/>
    </w:rPr>
  </w:style>
  <w:style w:type="paragraph" w:customStyle="1" w:styleId="Level1">
    <w:name w:val="Level 1"/>
    <w:basedOn w:val="Normal"/>
    <w:rsid w:val="0035300E"/>
    <w:pPr>
      <w:numPr>
        <w:numId w:val="1"/>
      </w:numPr>
      <w:ind w:left="720" w:hanging="720"/>
      <w:outlineLvl w:val="0"/>
    </w:pPr>
    <w:rPr>
      <w:rFonts w:ascii="Times New Roman" w:hAnsi="Times New Roman" w:cs="Times New Roman"/>
    </w:rPr>
  </w:style>
  <w:style w:type="paragraph" w:styleId="Sangradetextonormal">
    <w:name w:val="Body Text Indent"/>
    <w:basedOn w:val="Normal"/>
    <w:rsid w:val="00D2491A"/>
    <w:pPr>
      <w:spacing w:after="120"/>
      <w:ind w:left="283"/>
    </w:pPr>
  </w:style>
  <w:style w:type="paragraph" w:styleId="Textodeglobo">
    <w:name w:val="Balloon Text"/>
    <w:basedOn w:val="Normal"/>
    <w:semiHidden/>
    <w:rsid w:val="00D2491A"/>
    <w:pPr>
      <w:widowControl/>
    </w:pPr>
    <w:rPr>
      <w:rFonts w:ascii="Tahoma" w:hAnsi="Tahoma" w:cs="Tahoma"/>
      <w:sz w:val="16"/>
      <w:szCs w:val="16"/>
      <w:lang w:val="es-ES"/>
    </w:rPr>
  </w:style>
  <w:style w:type="character" w:customStyle="1" w:styleId="CARResaltado">
    <w:name w:val="CAR Resaltado"/>
    <w:rsid w:val="00815DB8"/>
    <w:rPr>
      <w:rFonts w:ascii="HelveticaNeue LT 85 Heavy" w:hAnsi="HelveticaNeue LT 85 Heavy" w:cs="HelveticaNeue LT 85 Heavy"/>
      <w:dstrike w:val="0"/>
      <w:sz w:val="20"/>
      <w:szCs w:val="20"/>
      <w:vertAlign w:val="baseline"/>
    </w:rPr>
  </w:style>
  <w:style w:type="paragraph" w:customStyle="1" w:styleId="CARNormal">
    <w:name w:val="CAR Normal"/>
    <w:basedOn w:val="Normal"/>
    <w:link w:val="CARNormalCar"/>
    <w:rsid w:val="00815DB8"/>
    <w:pPr>
      <w:spacing w:line="280" w:lineRule="exact"/>
      <w:jc w:val="both"/>
    </w:pPr>
    <w:rPr>
      <w:rFonts w:ascii="HelveticaNeue LT 55 Roman" w:hAnsi="HelveticaNeue LT 55 Roman" w:cs="HelveticaNeue LT 55 Roman"/>
      <w:sz w:val="20"/>
      <w:lang w:val="es-ES_tradnl"/>
    </w:rPr>
  </w:style>
  <w:style w:type="paragraph" w:customStyle="1" w:styleId="CARCargo">
    <w:name w:val="CAR Cargo"/>
    <w:basedOn w:val="CARNormal"/>
    <w:next w:val="CARNormal"/>
    <w:link w:val="CARCargoCar"/>
    <w:rsid w:val="00815DB8"/>
    <w:pPr>
      <w:spacing w:line="240" w:lineRule="auto"/>
      <w:jc w:val="left"/>
    </w:pPr>
    <w:rPr>
      <w:sz w:val="18"/>
      <w:szCs w:val="18"/>
    </w:rPr>
  </w:style>
  <w:style w:type="paragraph" w:customStyle="1" w:styleId="CARDatosExpediente">
    <w:name w:val="CAR Datos Expediente"/>
    <w:basedOn w:val="CARNormal"/>
    <w:link w:val="CARDatosExpedienteCar"/>
    <w:autoRedefine/>
    <w:rsid w:val="00815DB8"/>
    <w:pPr>
      <w:contextualSpacing/>
    </w:pPr>
    <w:rPr>
      <w:szCs w:val="20"/>
    </w:rPr>
  </w:style>
  <w:style w:type="paragraph" w:customStyle="1" w:styleId="CARDestinatario">
    <w:name w:val="CAR Destinatario"/>
    <w:basedOn w:val="CARNormal"/>
    <w:rsid w:val="00815DB8"/>
    <w:pPr>
      <w:ind w:left="5216"/>
    </w:pPr>
    <w:rPr>
      <w:szCs w:val="20"/>
    </w:rPr>
  </w:style>
  <w:style w:type="paragraph" w:customStyle="1" w:styleId="CARGobierno">
    <w:name w:val="CAR Gobierno"/>
    <w:basedOn w:val="Encabezado"/>
    <w:rsid w:val="00815DB8"/>
    <w:pPr>
      <w:widowControl w:val="0"/>
      <w:spacing w:line="260" w:lineRule="exact"/>
    </w:pPr>
    <w:rPr>
      <w:rFonts w:ascii="HelveticaNeue LT 85 Heavy" w:hAnsi="HelveticaNeue LT 85 Heavy" w:cs="HelveticaNeue LT 85 Heavy"/>
      <w:sz w:val="26"/>
      <w:szCs w:val="26"/>
    </w:rPr>
  </w:style>
  <w:style w:type="paragraph" w:customStyle="1" w:styleId="CARDireccion">
    <w:name w:val="CAR Direccion"/>
    <w:basedOn w:val="CARGobierno"/>
    <w:rsid w:val="00815DB8"/>
    <w:pPr>
      <w:spacing w:line="160" w:lineRule="exact"/>
    </w:pPr>
    <w:rPr>
      <w:rFonts w:ascii="HelveticaNeue LT 55 Roman" w:hAnsi="HelveticaNeue LT 55 Roman" w:cs="HelveticaNeue LT 55 Roman"/>
      <w:sz w:val="14"/>
      <w:szCs w:val="14"/>
    </w:rPr>
  </w:style>
  <w:style w:type="paragraph" w:customStyle="1" w:styleId="CarFecha">
    <w:name w:val="Car Fecha"/>
    <w:basedOn w:val="CARNormal"/>
    <w:next w:val="Normal"/>
    <w:link w:val="CarFechaCar"/>
    <w:autoRedefine/>
    <w:rsid w:val="00815DB8"/>
    <w:pPr>
      <w:spacing w:before="240"/>
    </w:pPr>
  </w:style>
  <w:style w:type="paragraph" w:customStyle="1" w:styleId="CARFirma">
    <w:name w:val="CAR Firma"/>
    <w:basedOn w:val="CARNormal"/>
    <w:autoRedefine/>
    <w:rsid w:val="005408AA"/>
    <w:pPr>
      <w:spacing w:before="480" w:line="240" w:lineRule="exact"/>
    </w:pPr>
    <w:rPr>
      <w:rFonts w:ascii="HelveticaNeue LT 85 Heavy" w:hAnsi="HelveticaNeue LT 85 Heavy" w:cs="HelveticaNeue LT 85 Heavy"/>
      <w:noProof/>
      <w:szCs w:val="20"/>
    </w:rPr>
  </w:style>
  <w:style w:type="character" w:customStyle="1" w:styleId="CARNormalCar">
    <w:name w:val="CAR Normal Car"/>
    <w:link w:val="CARNormal"/>
    <w:rsid w:val="00815DB8"/>
    <w:rPr>
      <w:rFonts w:ascii="HelveticaNeue LT 55 Roman" w:hAnsi="HelveticaNeue LT 55 Roman" w:cs="HelveticaNeue LT 55 Roman"/>
      <w:szCs w:val="24"/>
      <w:lang w:val="es-ES_tradnl" w:eastAsia="es-ES" w:bidi="ar-SA"/>
    </w:rPr>
  </w:style>
  <w:style w:type="paragraph" w:customStyle="1" w:styleId="CARPrimerNivel">
    <w:name w:val="CAR Primer Nivel"/>
    <w:basedOn w:val="Normal"/>
    <w:autoRedefine/>
    <w:rsid w:val="00815DB8"/>
    <w:pPr>
      <w:spacing w:line="200" w:lineRule="exact"/>
    </w:pPr>
    <w:rPr>
      <w:rFonts w:ascii="HelveticaNeue LT 65 Medium" w:hAnsi="HelveticaNeue LT 65 Medium" w:cs="HelveticaNeue LT 65 Medium"/>
      <w:sz w:val="18"/>
      <w:szCs w:val="18"/>
      <w:lang w:val="es-ES_tradnl"/>
    </w:rPr>
  </w:style>
  <w:style w:type="paragraph" w:customStyle="1" w:styleId="CARSigNivel">
    <w:name w:val="CAR Sig Nivel"/>
    <w:basedOn w:val="CARPrimerNivel"/>
    <w:rsid w:val="00815DB8"/>
    <w:rPr>
      <w:rFonts w:ascii="HelveticaNeue LT 55 Roman" w:hAnsi="HelveticaNeue LT 55 Roman" w:cs="HelveticaNeue LT 55 Roman"/>
      <w:b/>
      <w:bCs/>
    </w:rPr>
  </w:style>
  <w:style w:type="paragraph" w:customStyle="1" w:styleId="CARTtulo">
    <w:name w:val="CAR Título"/>
    <w:basedOn w:val="CARNormal"/>
    <w:next w:val="CARNormal"/>
    <w:rsid w:val="00815DB8"/>
    <w:pPr>
      <w:spacing w:line="240" w:lineRule="exact"/>
      <w:jc w:val="left"/>
    </w:pPr>
    <w:rPr>
      <w:rFonts w:ascii="HelveticaNeue LT 87 HeavyCn" w:hAnsi="HelveticaNeue LT 87 HeavyCn" w:cs="HelveticaNeue LT 87 HeavyCn"/>
    </w:rPr>
  </w:style>
  <w:style w:type="paragraph" w:customStyle="1" w:styleId="CARWeb">
    <w:name w:val="CAR Web"/>
    <w:basedOn w:val="CARDireccion"/>
    <w:rsid w:val="00815DB8"/>
  </w:style>
  <w:style w:type="character" w:customStyle="1" w:styleId="CarFechaCar">
    <w:name w:val="Car Fecha Car"/>
    <w:basedOn w:val="CARNormalCar"/>
    <w:link w:val="CarFecha"/>
    <w:rsid w:val="00815DB8"/>
    <w:rPr>
      <w:rFonts w:ascii="HelveticaNeue LT 55 Roman" w:hAnsi="HelveticaNeue LT 55 Roman" w:cs="HelveticaNeue LT 55 Roman"/>
      <w:szCs w:val="24"/>
      <w:lang w:val="es-ES_tradnl" w:eastAsia="es-ES" w:bidi="ar-SA"/>
    </w:rPr>
  </w:style>
  <w:style w:type="paragraph" w:styleId="Sangra2detindependiente">
    <w:name w:val="Body Text Indent 2"/>
    <w:basedOn w:val="Normal"/>
    <w:rsid w:val="00B304CB"/>
    <w:pPr>
      <w:widowControl/>
      <w:spacing w:after="120" w:line="480" w:lineRule="auto"/>
      <w:ind w:left="283"/>
    </w:pPr>
    <w:rPr>
      <w:rFonts w:ascii="Times New Roman" w:hAnsi="Times New Roman" w:cs="Times New Roman"/>
      <w:sz w:val="20"/>
      <w:szCs w:val="20"/>
      <w:lang w:val="es-ES"/>
    </w:rPr>
  </w:style>
  <w:style w:type="paragraph" w:customStyle="1" w:styleId="CARNormalResaltado">
    <w:name w:val="CAR Normal Resaltado"/>
    <w:basedOn w:val="Normal"/>
    <w:link w:val="CARNormalResaltadoCar"/>
    <w:rsid w:val="00815DB8"/>
    <w:pPr>
      <w:spacing w:line="240" w:lineRule="exact"/>
      <w:jc w:val="both"/>
    </w:pPr>
    <w:rPr>
      <w:rFonts w:ascii="HelveticaNeue LT 85 Heavy" w:hAnsi="HelveticaNeue LT 85 Heavy"/>
      <w:sz w:val="20"/>
      <w:szCs w:val="20"/>
    </w:rPr>
  </w:style>
  <w:style w:type="paragraph" w:customStyle="1" w:styleId="EstiloCARNormalResaltadoHelveticaNeueLT55Roman">
    <w:name w:val="Estilo CAR Normal Resaltado + HelveticaNeue LT 55 Roman"/>
    <w:basedOn w:val="CARNormalResaltado"/>
    <w:rsid w:val="007E19FA"/>
    <w:rPr>
      <w:rFonts w:ascii="HelveticaNeue LT 55 Roman" w:hAnsi="HelveticaNeue LT 55 Roman"/>
    </w:rPr>
  </w:style>
  <w:style w:type="table" w:styleId="Tablaconcuadrcula">
    <w:name w:val="Table Grid"/>
    <w:basedOn w:val="Tablanormal"/>
    <w:rsid w:val="0024729B"/>
    <w:pPr>
      <w:widowControl w:val="0"/>
    </w:pPr>
    <w:rPr>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DatosExpedienteCar">
    <w:name w:val="CAR Datos Expediente Car"/>
    <w:basedOn w:val="CARNormalCar"/>
    <w:link w:val="CARDatosExpediente"/>
    <w:rsid w:val="00A6638C"/>
    <w:rPr>
      <w:rFonts w:ascii="HelveticaNeue LT 55 Roman" w:hAnsi="HelveticaNeue LT 55 Roman" w:cs="HelveticaNeue LT 55 Roman"/>
      <w:szCs w:val="24"/>
      <w:lang w:val="es-ES_tradnl" w:eastAsia="es-ES" w:bidi="ar-SA"/>
    </w:rPr>
  </w:style>
  <w:style w:type="character" w:customStyle="1" w:styleId="CARCargoCar">
    <w:name w:val="CAR Cargo Car"/>
    <w:link w:val="CARCargo"/>
    <w:rsid w:val="00B97F44"/>
    <w:rPr>
      <w:rFonts w:ascii="HelveticaNeue LT 55 Roman" w:hAnsi="HelveticaNeue LT 55 Roman" w:cs="HelveticaNeue LT 55 Roman"/>
      <w:sz w:val="18"/>
      <w:szCs w:val="18"/>
      <w:lang w:val="es-ES_tradnl" w:eastAsia="es-ES" w:bidi="ar-SA"/>
    </w:rPr>
  </w:style>
  <w:style w:type="character" w:customStyle="1" w:styleId="CARNormalResaltadoCar">
    <w:name w:val="CAR Normal Resaltado Car"/>
    <w:link w:val="CARNormalResaltado"/>
    <w:rsid w:val="00C329BB"/>
    <w:rPr>
      <w:rFonts w:ascii="HelveticaNeue LT 85 Heavy" w:hAnsi="HelveticaNeue LT 85 Heavy" w:cs="Dutch 801 SWA"/>
      <w:lang w:val="en-US" w:eastAsia="es-ES" w:bidi="ar-SA"/>
    </w:rPr>
  </w:style>
  <w:style w:type="paragraph" w:customStyle="1" w:styleId="Default">
    <w:name w:val="Default"/>
    <w:rsid w:val="009F7775"/>
    <w:pPr>
      <w:autoSpaceDE w:val="0"/>
      <w:autoSpaceDN w:val="0"/>
      <w:adjustRightInd w:val="0"/>
    </w:pPr>
    <w:rPr>
      <w:rFonts w:ascii="HelveticaNeue LT 55 Roman" w:hAnsi="HelveticaNeue LT 55 Roman" w:cs="HelveticaNeue LT 55 Roman"/>
      <w:color w:val="000000"/>
      <w:sz w:val="24"/>
      <w:szCs w:val="24"/>
      <w:lang w:val="es-ES" w:eastAsia="es-ES"/>
    </w:rPr>
  </w:style>
  <w:style w:type="paragraph" w:styleId="Prrafodelista">
    <w:name w:val="List Paragraph"/>
    <w:basedOn w:val="Normal"/>
    <w:uiPriority w:val="1"/>
    <w:qFormat/>
    <w:rsid w:val="00B04392"/>
    <w:pPr>
      <w:autoSpaceDE w:val="0"/>
      <w:autoSpaceDN w:val="0"/>
      <w:ind w:left="480" w:hanging="227"/>
    </w:pPr>
    <w:rPr>
      <w:rFonts w:ascii="Arial" w:eastAsia="Arial" w:hAnsi="Arial" w:cs="Arial"/>
      <w:sz w:val="22"/>
      <w:szCs w:val="22"/>
      <w:lang w:val="es-ES" w:eastAsia="en-US"/>
    </w:rPr>
  </w:style>
  <w:style w:type="paragraph" w:customStyle="1" w:styleId="parrafo">
    <w:name w:val="parrafo"/>
    <w:basedOn w:val="Normal"/>
    <w:rsid w:val="00D054F7"/>
    <w:pPr>
      <w:widowControl/>
      <w:spacing w:before="100" w:beforeAutospacing="1" w:after="100" w:afterAutospacing="1"/>
    </w:pPr>
    <w:rPr>
      <w:rFonts w:ascii="Times New Roman" w:hAnsi="Times New Roman" w:cs="Times New Roman"/>
      <w:lang w:val="es-ES_tradnl" w:eastAsia="es-ES_tradnl"/>
    </w:rPr>
  </w:style>
  <w:style w:type="paragraph" w:customStyle="1" w:styleId="parrafo2">
    <w:name w:val="parrafo_2"/>
    <w:basedOn w:val="Normal"/>
    <w:rsid w:val="00D054F7"/>
    <w:pPr>
      <w:widowControl/>
      <w:spacing w:before="100" w:beforeAutospacing="1" w:after="100" w:afterAutospacing="1"/>
    </w:pPr>
    <w:rPr>
      <w:rFonts w:ascii="Times New Roman" w:hAnsi="Times New Roman" w:cs="Times New Roman"/>
      <w:lang w:val="es-ES_tradnl" w:eastAsia="es-ES_tradnl"/>
    </w:rPr>
  </w:style>
  <w:style w:type="character" w:styleId="Hipervnculo">
    <w:name w:val="Hyperlink"/>
    <w:basedOn w:val="Fuentedeprrafopredeter"/>
    <w:uiPriority w:val="99"/>
    <w:unhideWhenUsed/>
    <w:rsid w:val="00912A3A"/>
    <w:rPr>
      <w:color w:val="0000FF"/>
      <w:u w:val="single"/>
    </w:rPr>
  </w:style>
  <w:style w:type="character" w:customStyle="1" w:styleId="PiedepginaCar">
    <w:name w:val="Pie de página Car"/>
    <w:basedOn w:val="Fuentedeprrafopredeter"/>
    <w:link w:val="Piedepgina"/>
    <w:uiPriority w:val="99"/>
    <w:rsid w:val="00FF4DD6"/>
    <w:rPr>
      <w:rFonts w:ascii="Times" w:hAnsi="Times" w:cs="Times"/>
      <w:sz w:val="24"/>
      <w:szCs w:val="24"/>
      <w:lang w:eastAsia="es-ES"/>
    </w:rPr>
  </w:style>
  <w:style w:type="character" w:styleId="Refdecomentario">
    <w:name w:val="annotation reference"/>
    <w:basedOn w:val="Fuentedeprrafopredeter"/>
    <w:uiPriority w:val="99"/>
    <w:semiHidden/>
    <w:unhideWhenUsed/>
    <w:rsid w:val="00F34E34"/>
    <w:rPr>
      <w:sz w:val="16"/>
      <w:szCs w:val="16"/>
    </w:rPr>
  </w:style>
  <w:style w:type="paragraph" w:styleId="Textocomentario">
    <w:name w:val="annotation text"/>
    <w:basedOn w:val="Normal"/>
    <w:link w:val="TextocomentarioCar"/>
    <w:uiPriority w:val="99"/>
    <w:semiHidden/>
    <w:unhideWhenUsed/>
    <w:rsid w:val="00F34E34"/>
    <w:rPr>
      <w:sz w:val="20"/>
      <w:szCs w:val="20"/>
    </w:rPr>
  </w:style>
  <w:style w:type="character" w:customStyle="1" w:styleId="TextocomentarioCar">
    <w:name w:val="Texto comentario Car"/>
    <w:basedOn w:val="Fuentedeprrafopredeter"/>
    <w:link w:val="Textocomentario"/>
    <w:uiPriority w:val="99"/>
    <w:semiHidden/>
    <w:rsid w:val="00F34E34"/>
    <w:rPr>
      <w:rFonts w:ascii="Dutch 801 SWA" w:hAnsi="Dutch 801 SWA" w:cs="Dutch 801 SWA"/>
      <w:lang w:val="en-US" w:eastAsia="es-ES"/>
    </w:rPr>
  </w:style>
  <w:style w:type="paragraph" w:styleId="Asuntodelcomentario">
    <w:name w:val="annotation subject"/>
    <w:basedOn w:val="Textocomentario"/>
    <w:next w:val="Textocomentario"/>
    <w:link w:val="AsuntodelcomentarioCar"/>
    <w:uiPriority w:val="99"/>
    <w:semiHidden/>
    <w:unhideWhenUsed/>
    <w:rsid w:val="00F34E34"/>
    <w:rPr>
      <w:b/>
      <w:bCs/>
    </w:rPr>
  </w:style>
  <w:style w:type="character" w:customStyle="1" w:styleId="AsuntodelcomentarioCar">
    <w:name w:val="Asunto del comentario Car"/>
    <w:basedOn w:val="TextocomentarioCar"/>
    <w:link w:val="Asuntodelcomentario"/>
    <w:uiPriority w:val="99"/>
    <w:semiHidden/>
    <w:rsid w:val="00F34E34"/>
    <w:rPr>
      <w:rFonts w:ascii="Dutch 801 SWA" w:hAnsi="Dutch 801 SWA" w:cs="Dutch 801 SWA"/>
      <w:b/>
      <w:bCs/>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860642">
      <w:bodyDiv w:val="1"/>
      <w:marLeft w:val="0"/>
      <w:marRight w:val="0"/>
      <w:marTop w:val="0"/>
      <w:marBottom w:val="0"/>
      <w:divBdr>
        <w:top w:val="none" w:sz="0" w:space="0" w:color="auto"/>
        <w:left w:val="none" w:sz="0" w:space="0" w:color="auto"/>
        <w:bottom w:val="none" w:sz="0" w:space="0" w:color="auto"/>
        <w:right w:val="none" w:sz="0" w:space="0" w:color="auto"/>
      </w:divBdr>
    </w:div>
    <w:div w:id="1145700862">
      <w:bodyDiv w:val="1"/>
      <w:marLeft w:val="0"/>
      <w:marRight w:val="0"/>
      <w:marTop w:val="0"/>
      <w:marBottom w:val="0"/>
      <w:divBdr>
        <w:top w:val="none" w:sz="0" w:space="0" w:color="auto"/>
        <w:left w:val="none" w:sz="0" w:space="0" w:color="auto"/>
        <w:bottom w:val="none" w:sz="0" w:space="0" w:color="auto"/>
        <w:right w:val="none" w:sz="0" w:space="0" w:color="auto"/>
      </w:divBdr>
    </w:div>
    <w:div w:id="1333680859">
      <w:bodyDiv w:val="1"/>
      <w:marLeft w:val="0"/>
      <w:marRight w:val="0"/>
      <w:marTop w:val="0"/>
      <w:marBottom w:val="0"/>
      <w:divBdr>
        <w:top w:val="none" w:sz="0" w:space="0" w:color="auto"/>
        <w:left w:val="none" w:sz="0" w:space="0" w:color="auto"/>
        <w:bottom w:val="none" w:sz="0" w:space="0" w:color="auto"/>
        <w:right w:val="none" w:sz="0" w:space="0" w:color="auto"/>
      </w:divBdr>
    </w:div>
    <w:div w:id="1530872325">
      <w:bodyDiv w:val="1"/>
      <w:marLeft w:val="0"/>
      <w:marRight w:val="0"/>
      <w:marTop w:val="0"/>
      <w:marBottom w:val="0"/>
      <w:divBdr>
        <w:top w:val="none" w:sz="0" w:space="0" w:color="auto"/>
        <w:left w:val="none" w:sz="0" w:space="0" w:color="auto"/>
        <w:bottom w:val="none" w:sz="0" w:space="0" w:color="auto"/>
        <w:right w:val="none" w:sz="0" w:space="0" w:color="auto"/>
      </w:divBdr>
    </w:div>
    <w:div w:id="1619219767">
      <w:bodyDiv w:val="1"/>
      <w:marLeft w:val="0"/>
      <w:marRight w:val="0"/>
      <w:marTop w:val="0"/>
      <w:marBottom w:val="0"/>
      <w:divBdr>
        <w:top w:val="none" w:sz="0" w:space="0" w:color="auto"/>
        <w:left w:val="none" w:sz="0" w:space="0" w:color="auto"/>
        <w:bottom w:val="none" w:sz="0" w:space="0" w:color="auto"/>
        <w:right w:val="none" w:sz="0" w:space="0" w:color="auto"/>
      </w:divBdr>
    </w:div>
    <w:div w:id="193273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4581F-1461-4D68-B4A6-36161D73A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7178</Words>
  <Characters>39481</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Nº: «NUMERO_EXPEDIENTE»</vt:lpstr>
    </vt:vector>
  </TitlesOfParts>
  <Company>C.A.R.</Company>
  <LinksUpToDate>false</LinksUpToDate>
  <CharactersWithSpaces>46566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«NUMERO_EXPEDIENTE»</dc:title>
  <dc:subject/>
  <dc:creator>C.A.R.</dc:creator>
  <cp:keywords/>
  <cp:lastModifiedBy>Ruth Alcantuz Bastida</cp:lastModifiedBy>
  <cp:revision>2</cp:revision>
  <cp:lastPrinted>2024-02-26T07:55:00Z</cp:lastPrinted>
  <dcterms:created xsi:type="dcterms:W3CDTF">2024-06-05T06:09:00Z</dcterms:created>
  <dcterms:modified xsi:type="dcterms:W3CDTF">2024-06-05T06:09:00Z</dcterms:modified>
</cp:coreProperties>
</file>